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D9D3" w14:textId="77777777" w:rsidR="00354151" w:rsidRDefault="00354151" w:rsidP="00505565">
      <w:pPr>
        <w:autoSpaceDE w:val="0"/>
        <w:autoSpaceDN w:val="0"/>
        <w:adjustRightInd w:val="0"/>
        <w:spacing w:after="0" w:line="240" w:lineRule="auto"/>
        <w:rPr>
          <w:rFonts w:ascii="Arial,Bold" w:hAnsi="Arial,Bold" w:cs="Arial,Bold"/>
          <w:b/>
          <w:bCs/>
          <w:sz w:val="20"/>
          <w:szCs w:val="24"/>
        </w:rPr>
      </w:pPr>
      <w:r>
        <w:rPr>
          <w:rFonts w:ascii="Arial,Bold" w:hAnsi="Arial,Bold" w:cs="Arial,Bold"/>
          <w:b/>
          <w:bCs/>
          <w:noProof/>
          <w:sz w:val="20"/>
          <w:szCs w:val="24"/>
        </w:rPr>
        <w:drawing>
          <wp:anchor distT="0" distB="0" distL="114300" distR="114300" simplePos="0" relativeHeight="251658240" behindDoc="1" locked="0" layoutInCell="1" allowOverlap="1" wp14:anchorId="1C977B77" wp14:editId="7A684C29">
            <wp:simplePos x="0" y="0"/>
            <wp:positionH relativeFrom="column">
              <wp:posOffset>209550</wp:posOffset>
            </wp:positionH>
            <wp:positionV relativeFrom="paragraph">
              <wp:posOffset>104775</wp:posOffset>
            </wp:positionV>
            <wp:extent cx="1262380" cy="626745"/>
            <wp:effectExtent l="0" t="0" r="0" b="1905"/>
            <wp:wrapThrough wrapText="bothSides">
              <wp:wrapPolygon edited="0">
                <wp:start x="0" y="0"/>
                <wp:lineTo x="0" y="21009"/>
                <wp:lineTo x="21187" y="21009"/>
                <wp:lineTo x="21187" y="0"/>
                <wp:lineTo x="0" y="0"/>
              </wp:wrapPolygon>
            </wp:wrapThrough>
            <wp:docPr id="1" name="Picture 1" descr="Description: Immunize Kansas Kid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munize Kansas Kid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l="3448" t="9474" r="4024" b="6229"/>
                    <a:stretch>
                      <a:fillRect/>
                    </a:stretch>
                  </pic:blipFill>
                  <pic:spPr bwMode="auto">
                    <a:xfrm>
                      <a:off x="0" y="0"/>
                      <a:ext cx="126238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33C55" w14:textId="77777777" w:rsidR="002608F8" w:rsidRPr="006B07E0" w:rsidRDefault="002608F8" w:rsidP="00354151">
      <w:pPr>
        <w:autoSpaceDE w:val="0"/>
        <w:autoSpaceDN w:val="0"/>
        <w:adjustRightInd w:val="0"/>
        <w:spacing w:after="0" w:line="240" w:lineRule="auto"/>
        <w:jc w:val="center"/>
        <w:rPr>
          <w:rFonts w:ascii="Arial,Bold" w:hAnsi="Arial,Bold" w:cs="Arial,Bold"/>
          <w:b/>
          <w:bCs/>
          <w:sz w:val="32"/>
          <w:szCs w:val="24"/>
        </w:rPr>
      </w:pPr>
      <w:r w:rsidRPr="006B07E0">
        <w:rPr>
          <w:rFonts w:ascii="Arial,Bold" w:hAnsi="Arial,Bold" w:cs="Arial,Bold"/>
          <w:b/>
          <w:bCs/>
          <w:sz w:val="32"/>
          <w:szCs w:val="24"/>
        </w:rPr>
        <w:t xml:space="preserve">Summary of Revised </w:t>
      </w:r>
    </w:p>
    <w:p w14:paraId="4D9E6A0F" w14:textId="77777777" w:rsidR="00354151" w:rsidRPr="006B07E0" w:rsidRDefault="002608F8" w:rsidP="00354151">
      <w:pPr>
        <w:autoSpaceDE w:val="0"/>
        <w:autoSpaceDN w:val="0"/>
        <w:adjustRightInd w:val="0"/>
        <w:spacing w:after="0" w:line="240" w:lineRule="auto"/>
        <w:jc w:val="center"/>
        <w:rPr>
          <w:rFonts w:ascii="Arial,Bold" w:hAnsi="Arial,Bold" w:cs="Arial,Bold"/>
          <w:b/>
          <w:bCs/>
          <w:sz w:val="32"/>
          <w:szCs w:val="24"/>
        </w:rPr>
      </w:pPr>
      <w:r w:rsidRPr="006B07E0">
        <w:rPr>
          <w:rFonts w:ascii="Arial,Bold" w:hAnsi="Arial,Bold" w:cs="Arial,Bold"/>
          <w:b/>
          <w:bCs/>
          <w:sz w:val="32"/>
          <w:szCs w:val="24"/>
        </w:rPr>
        <w:t>Goals and Strategies</w:t>
      </w:r>
      <w:r w:rsidR="006B07E0">
        <w:rPr>
          <w:rFonts w:ascii="Arial,Bold" w:hAnsi="Arial,Bold" w:cs="Arial,Bold"/>
          <w:b/>
          <w:bCs/>
          <w:sz w:val="32"/>
          <w:szCs w:val="24"/>
        </w:rPr>
        <w:t xml:space="preserve"> for Action Plan</w:t>
      </w:r>
    </w:p>
    <w:p w14:paraId="5157B1D7" w14:textId="77777777" w:rsidR="00354151" w:rsidRDefault="00354151" w:rsidP="00505565">
      <w:pPr>
        <w:autoSpaceDE w:val="0"/>
        <w:autoSpaceDN w:val="0"/>
        <w:adjustRightInd w:val="0"/>
        <w:spacing w:after="0" w:line="240" w:lineRule="auto"/>
        <w:rPr>
          <w:rFonts w:ascii="Arial,Bold" w:hAnsi="Arial,Bold" w:cs="Arial,Bold"/>
          <w:b/>
          <w:bCs/>
          <w:sz w:val="20"/>
          <w:szCs w:val="24"/>
        </w:rPr>
      </w:pPr>
    </w:p>
    <w:p w14:paraId="2C4E70A1" w14:textId="77777777" w:rsidR="00354151" w:rsidRDefault="00354151" w:rsidP="00505565">
      <w:pPr>
        <w:autoSpaceDE w:val="0"/>
        <w:autoSpaceDN w:val="0"/>
        <w:adjustRightInd w:val="0"/>
        <w:spacing w:after="0" w:line="240" w:lineRule="auto"/>
        <w:rPr>
          <w:rFonts w:ascii="Arial,Bold" w:hAnsi="Arial,Bold" w:cs="Arial,Bold"/>
          <w:b/>
          <w:bCs/>
          <w:sz w:val="20"/>
          <w:szCs w:val="24"/>
        </w:rPr>
      </w:pPr>
    </w:p>
    <w:p w14:paraId="58439D10" w14:textId="77777777" w:rsidR="00505565" w:rsidRPr="00F7461B" w:rsidRDefault="002608F8" w:rsidP="00DB45F3">
      <w:pPr>
        <w:autoSpaceDE w:val="0"/>
        <w:autoSpaceDN w:val="0"/>
        <w:adjustRightInd w:val="0"/>
        <w:spacing w:after="120" w:line="240" w:lineRule="auto"/>
        <w:rPr>
          <w:b/>
        </w:rPr>
      </w:pPr>
      <w:r>
        <w:rPr>
          <w:b/>
        </w:rPr>
        <w:t>Goals:</w:t>
      </w:r>
    </w:p>
    <w:p w14:paraId="34ED6114" w14:textId="77777777" w:rsidR="00505565" w:rsidRPr="00DB45F3" w:rsidRDefault="000E715C" w:rsidP="00DB45F3">
      <w:pPr>
        <w:autoSpaceDE w:val="0"/>
        <w:autoSpaceDN w:val="0"/>
        <w:adjustRightInd w:val="0"/>
        <w:spacing w:after="120" w:line="240" w:lineRule="auto"/>
        <w:rPr>
          <w:rFonts w:cstheme="minorHAnsi"/>
        </w:rPr>
      </w:pPr>
      <w:r w:rsidRPr="00DB45F3">
        <w:rPr>
          <w:rFonts w:cstheme="minorHAnsi"/>
        </w:rPr>
        <w:t>1</w:t>
      </w:r>
      <w:r w:rsidR="00DB45F3">
        <w:rPr>
          <w:rFonts w:cstheme="minorHAnsi"/>
        </w:rPr>
        <w:t>.</w:t>
      </w:r>
      <w:r w:rsidRPr="00DB45F3">
        <w:rPr>
          <w:rFonts w:cstheme="minorHAnsi"/>
        </w:rPr>
        <w:t xml:space="preserve"> Access:  </w:t>
      </w:r>
      <w:r w:rsidR="00505565" w:rsidRPr="00DB45F3">
        <w:rPr>
          <w:rFonts w:cstheme="minorHAnsi"/>
        </w:rPr>
        <w:t>Increase children’s access to timely immunization in every possible venue, whether at the physician’s office, the local health department or elsewhere.</w:t>
      </w:r>
    </w:p>
    <w:p w14:paraId="11B2162F" w14:textId="77777777" w:rsidR="00505565" w:rsidRPr="00DB45F3" w:rsidRDefault="000E715C" w:rsidP="00DB45F3">
      <w:pPr>
        <w:autoSpaceDE w:val="0"/>
        <w:autoSpaceDN w:val="0"/>
        <w:adjustRightInd w:val="0"/>
        <w:spacing w:after="120" w:line="240" w:lineRule="auto"/>
        <w:rPr>
          <w:rFonts w:cstheme="minorHAnsi"/>
        </w:rPr>
      </w:pPr>
      <w:r w:rsidRPr="00DB45F3">
        <w:rPr>
          <w:rFonts w:cstheme="minorHAnsi"/>
        </w:rPr>
        <w:t>2</w:t>
      </w:r>
      <w:r w:rsidR="00DB45F3">
        <w:rPr>
          <w:rFonts w:cstheme="minorHAnsi"/>
        </w:rPr>
        <w:t>.</w:t>
      </w:r>
      <w:r w:rsidRPr="00DB45F3">
        <w:rPr>
          <w:rFonts w:cstheme="minorHAnsi"/>
        </w:rPr>
        <w:t xml:space="preserve"> Registry:  </w:t>
      </w:r>
      <w:r w:rsidR="00505565" w:rsidRPr="00DB45F3">
        <w:rPr>
          <w:rFonts w:cstheme="minorHAnsi"/>
        </w:rPr>
        <w:t>Accelerate implementation of the statewide immunization registry.</w:t>
      </w:r>
    </w:p>
    <w:p w14:paraId="7809BB59" w14:textId="77777777" w:rsidR="00505565" w:rsidRPr="00DB45F3" w:rsidRDefault="000E715C" w:rsidP="00DB45F3">
      <w:pPr>
        <w:autoSpaceDE w:val="0"/>
        <w:autoSpaceDN w:val="0"/>
        <w:adjustRightInd w:val="0"/>
        <w:spacing w:after="120" w:line="240" w:lineRule="auto"/>
        <w:rPr>
          <w:rFonts w:cstheme="minorHAnsi"/>
        </w:rPr>
      </w:pPr>
      <w:r w:rsidRPr="00DB45F3">
        <w:rPr>
          <w:rFonts w:cstheme="minorHAnsi"/>
        </w:rPr>
        <w:t>3</w:t>
      </w:r>
      <w:r w:rsidR="00DB45F3">
        <w:rPr>
          <w:rFonts w:cstheme="minorHAnsi"/>
        </w:rPr>
        <w:t>.</w:t>
      </w:r>
      <w:r w:rsidRPr="00DB45F3">
        <w:rPr>
          <w:rFonts w:cstheme="minorHAnsi"/>
        </w:rPr>
        <w:t xml:space="preserve"> Policy:  </w:t>
      </w:r>
      <w:r w:rsidR="00505565" w:rsidRPr="00DB45F3">
        <w:rPr>
          <w:rFonts w:cstheme="minorHAnsi"/>
        </w:rPr>
        <w:t>Promote policies, regulations and environmental changes to increase immunization rates.</w:t>
      </w:r>
    </w:p>
    <w:p w14:paraId="286540F7" w14:textId="77777777" w:rsidR="00505565" w:rsidRPr="00DB45F3" w:rsidRDefault="000E715C" w:rsidP="00DB45F3">
      <w:pPr>
        <w:autoSpaceDE w:val="0"/>
        <w:autoSpaceDN w:val="0"/>
        <w:adjustRightInd w:val="0"/>
        <w:spacing w:after="120" w:line="240" w:lineRule="auto"/>
        <w:rPr>
          <w:rFonts w:cstheme="minorHAnsi"/>
        </w:rPr>
      </w:pPr>
      <w:r w:rsidRPr="00DB45F3">
        <w:rPr>
          <w:rFonts w:cstheme="minorHAnsi"/>
        </w:rPr>
        <w:t>4</w:t>
      </w:r>
      <w:r w:rsidR="00DB45F3">
        <w:rPr>
          <w:rFonts w:cstheme="minorHAnsi"/>
        </w:rPr>
        <w:t>.</w:t>
      </w:r>
      <w:r w:rsidRPr="00DB45F3">
        <w:rPr>
          <w:rFonts w:cstheme="minorHAnsi"/>
        </w:rPr>
        <w:t xml:space="preserve"> </w:t>
      </w:r>
      <w:r w:rsidR="002A3BF5" w:rsidRPr="00DB45F3">
        <w:rPr>
          <w:rFonts w:cstheme="minorHAnsi"/>
        </w:rPr>
        <w:t xml:space="preserve">Demand: </w:t>
      </w:r>
      <w:r w:rsidR="00505565" w:rsidRPr="00DB45F3">
        <w:rPr>
          <w:rFonts w:cstheme="minorHAnsi"/>
        </w:rPr>
        <w:t>Stimulate community and parental demand for, and provider involvement in, immunization services.</w:t>
      </w:r>
    </w:p>
    <w:p w14:paraId="4F7A127B" w14:textId="77777777" w:rsidR="00144B31" w:rsidRPr="00DB45F3" w:rsidRDefault="00505565" w:rsidP="00DB45F3">
      <w:pPr>
        <w:autoSpaceDE w:val="0"/>
        <w:autoSpaceDN w:val="0"/>
        <w:adjustRightInd w:val="0"/>
        <w:spacing w:after="120" w:line="240" w:lineRule="auto"/>
        <w:rPr>
          <w:rFonts w:cstheme="minorHAnsi"/>
        </w:rPr>
      </w:pPr>
      <w:r w:rsidRPr="00DB45F3">
        <w:rPr>
          <w:rFonts w:cstheme="minorHAnsi"/>
        </w:rPr>
        <w:t>5</w:t>
      </w:r>
      <w:r w:rsidR="00DB45F3">
        <w:rPr>
          <w:rFonts w:cstheme="minorHAnsi"/>
        </w:rPr>
        <w:t>.</w:t>
      </w:r>
      <w:r w:rsidR="002A3BF5" w:rsidRPr="00DB45F3">
        <w:rPr>
          <w:rFonts w:cstheme="minorHAnsi"/>
        </w:rPr>
        <w:t xml:space="preserve"> Research:</w:t>
      </w:r>
      <w:r w:rsidRPr="00DB45F3">
        <w:rPr>
          <w:rFonts w:cstheme="minorHAnsi"/>
        </w:rPr>
        <w:t xml:space="preserve"> Continue to research factors likely to affect the success of the strategies described in this document. With stakeholder input, perform ongoing assessment and evaluation of the strategies and their success, and modify them based on the results</w:t>
      </w:r>
      <w:r w:rsidR="002A3BF5" w:rsidRPr="00DB45F3">
        <w:rPr>
          <w:rFonts w:cstheme="minorHAnsi"/>
        </w:rPr>
        <w:t>.</w:t>
      </w:r>
    </w:p>
    <w:p w14:paraId="1923CEDB" w14:textId="77777777" w:rsidR="002A3BF5" w:rsidRPr="00DB45F3" w:rsidRDefault="002A3BF5" w:rsidP="00DB45F3">
      <w:pPr>
        <w:autoSpaceDE w:val="0"/>
        <w:autoSpaceDN w:val="0"/>
        <w:adjustRightInd w:val="0"/>
        <w:spacing w:after="120" w:line="240" w:lineRule="auto"/>
        <w:rPr>
          <w:rFonts w:cstheme="minorHAnsi"/>
        </w:rPr>
      </w:pPr>
      <w:r w:rsidRPr="00DB45F3">
        <w:rPr>
          <w:rFonts w:cstheme="minorHAnsi"/>
        </w:rPr>
        <w:t>6</w:t>
      </w:r>
      <w:r w:rsidR="00DB45F3">
        <w:rPr>
          <w:rFonts w:cstheme="minorHAnsi"/>
        </w:rPr>
        <w:t>.</w:t>
      </w:r>
      <w:r w:rsidRPr="00DB45F3">
        <w:rPr>
          <w:rFonts w:cstheme="minorHAnsi"/>
        </w:rPr>
        <w:t xml:space="preserve"> Community: </w:t>
      </w:r>
      <w:r w:rsidRPr="00DB45F3">
        <w:t>Develop and support an integrated community-level approach to improve immunization rates and decrease incidence of vaccine-preventable diseases.</w:t>
      </w:r>
    </w:p>
    <w:tbl>
      <w:tblPr>
        <w:tblStyle w:val="TableGrid"/>
        <w:tblpPr w:leftFromText="180" w:rightFromText="180" w:vertAnchor="text" w:horzAnchor="margin" w:tblpXSpec="center" w:tblpY="391"/>
        <w:tblW w:w="11088" w:type="dxa"/>
        <w:tblBorders>
          <w:left w:val="none" w:sz="0" w:space="0" w:color="auto"/>
          <w:right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7291"/>
        <w:gridCol w:w="632"/>
        <w:gridCol w:w="573"/>
        <w:gridCol w:w="60"/>
        <w:gridCol w:w="372"/>
        <w:gridCol w:w="261"/>
        <w:gridCol w:w="171"/>
        <w:gridCol w:w="432"/>
        <w:gridCol w:w="30"/>
        <w:gridCol w:w="402"/>
        <w:gridCol w:w="231"/>
        <w:gridCol w:w="201"/>
        <w:gridCol w:w="432"/>
      </w:tblGrid>
      <w:tr w:rsidR="00144B31" w14:paraId="19E18172" w14:textId="77777777" w:rsidTr="009A5EE1">
        <w:trPr>
          <w:trHeight w:val="507"/>
        </w:trPr>
        <w:tc>
          <w:tcPr>
            <w:tcW w:w="11088" w:type="dxa"/>
            <w:gridSpan w:val="13"/>
            <w:tcBorders>
              <w:top w:val="single" w:sz="12" w:space="0" w:color="auto"/>
              <w:left w:val="single" w:sz="12" w:space="0" w:color="auto"/>
              <w:bottom w:val="single" w:sz="4" w:space="0" w:color="auto"/>
              <w:right w:val="single" w:sz="12" w:space="0" w:color="auto"/>
            </w:tcBorders>
            <w:shd w:val="clear" w:color="auto" w:fill="DDF0FF"/>
          </w:tcPr>
          <w:p w14:paraId="0DC356B1" w14:textId="77777777" w:rsidR="00144B31" w:rsidRPr="00632635" w:rsidRDefault="00144B31" w:rsidP="002A3BF5">
            <w:pPr>
              <w:rPr>
                <w:rFonts w:cs="Calibri"/>
                <w:b/>
                <w:color w:val="C00000"/>
                <w:sz w:val="26"/>
                <w:szCs w:val="26"/>
              </w:rPr>
            </w:pPr>
            <w:r w:rsidRPr="007A52D8">
              <w:rPr>
                <w:b/>
              </w:rPr>
              <w:t>G</w:t>
            </w:r>
            <w:r w:rsidR="002A3BF5">
              <w:rPr>
                <w:b/>
              </w:rPr>
              <w:t>oal</w:t>
            </w:r>
            <w:r w:rsidRPr="007A52D8">
              <w:rPr>
                <w:b/>
              </w:rPr>
              <w:t xml:space="preserve"> </w:t>
            </w:r>
            <w:r w:rsidR="002A3BF5">
              <w:rPr>
                <w:b/>
              </w:rPr>
              <w:t>#</w:t>
            </w:r>
            <w:r w:rsidR="00632635">
              <w:rPr>
                <w:b/>
              </w:rPr>
              <w:t>1</w:t>
            </w:r>
            <w:r w:rsidR="002A3BF5">
              <w:rPr>
                <w:b/>
              </w:rPr>
              <w:t xml:space="preserve"> Access</w:t>
            </w:r>
            <w:r w:rsidR="00632635">
              <w:rPr>
                <w:b/>
              </w:rPr>
              <w:t xml:space="preserve">: </w:t>
            </w:r>
            <w:r w:rsidR="00632635" w:rsidRPr="00632635">
              <w:rPr>
                <w:b/>
              </w:rPr>
              <w:t>Increase children’s access to timely immunization in every possible venue, whether at the physician’s office, the local health department or elsewhere.</w:t>
            </w:r>
          </w:p>
        </w:tc>
      </w:tr>
      <w:tr w:rsidR="00144B31" w:rsidRPr="00C43FB3" w14:paraId="0D5329AF" w14:textId="77777777" w:rsidTr="00DB45F3">
        <w:trPr>
          <w:cantSplit/>
          <w:trHeight w:val="1134"/>
        </w:trPr>
        <w:tc>
          <w:tcPr>
            <w:tcW w:w="8496" w:type="dxa"/>
            <w:gridSpan w:val="3"/>
            <w:tcBorders>
              <w:top w:val="single" w:sz="4" w:space="0" w:color="auto"/>
              <w:left w:val="single" w:sz="12" w:space="0" w:color="auto"/>
              <w:bottom w:val="single" w:sz="12" w:space="0" w:color="auto"/>
              <w:right w:val="single" w:sz="4" w:space="0" w:color="auto"/>
            </w:tcBorders>
            <w:shd w:val="clear" w:color="auto" w:fill="DDF0FF"/>
            <w:vAlign w:val="bottom"/>
          </w:tcPr>
          <w:p w14:paraId="7B2FAE47" w14:textId="77777777" w:rsidR="00144B31" w:rsidRPr="00C43FB3"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6F3DDF03"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33A174CB"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540A6F94"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2F6766D2"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2CE048E7"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4" w:space="0" w:color="auto"/>
              <w:left w:val="single" w:sz="4" w:space="0" w:color="auto"/>
              <w:bottom w:val="single" w:sz="12" w:space="0" w:color="auto"/>
              <w:right w:val="single" w:sz="12" w:space="0" w:color="auto"/>
            </w:tcBorders>
            <w:shd w:val="clear" w:color="auto" w:fill="DDF0FF"/>
            <w:textDirection w:val="btLr"/>
            <w:vAlign w:val="center"/>
          </w:tcPr>
          <w:p w14:paraId="33598BC1" w14:textId="77777777" w:rsidR="00144B31" w:rsidRPr="000E715C" w:rsidRDefault="00144B31"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505565" w:rsidRPr="00C43FB3" w14:paraId="72544377" w14:textId="77777777" w:rsidTr="00DB45F3">
        <w:tc>
          <w:tcPr>
            <w:tcW w:w="8496" w:type="dxa"/>
            <w:gridSpan w:val="3"/>
            <w:tcBorders>
              <w:top w:val="single" w:sz="12" w:space="0" w:color="auto"/>
              <w:left w:val="single" w:sz="12" w:space="0" w:color="auto"/>
              <w:bottom w:val="single" w:sz="4" w:space="0" w:color="auto"/>
              <w:right w:val="single" w:sz="4" w:space="0" w:color="auto"/>
            </w:tcBorders>
          </w:tcPr>
          <w:p w14:paraId="4A72C563" w14:textId="77777777" w:rsidR="00144B31" w:rsidRPr="000E715C" w:rsidRDefault="007A52D8" w:rsidP="00E86B24">
            <w:pPr>
              <w:rPr>
                <w:rFonts w:ascii="Calibri" w:eastAsia="Calibri" w:hAnsi="Calibri" w:cs="Arial"/>
                <w:sz w:val="20"/>
                <w:szCs w:val="20"/>
                <w:highlight w:val="yellow"/>
              </w:rPr>
            </w:pPr>
            <w:r w:rsidRPr="000E715C">
              <w:rPr>
                <w:rFonts w:ascii="Calibri" w:eastAsia="Calibri" w:hAnsi="Calibri" w:cs="Arial"/>
                <w:sz w:val="20"/>
                <w:szCs w:val="20"/>
              </w:rPr>
              <w:t xml:space="preserve">1.1. </w:t>
            </w:r>
            <w:r w:rsidRPr="000E715C">
              <w:rPr>
                <w:rFonts w:cs="Calibri"/>
                <w:sz w:val="20"/>
                <w:szCs w:val="20"/>
              </w:rPr>
              <w:t>Work to increase the number of private primary care providers offering immunizations. These efforts should focus primarily on urban counties and on other counties with more than 600 children from birth to 5 years old.</w:t>
            </w:r>
          </w:p>
        </w:tc>
        <w:tc>
          <w:tcPr>
            <w:tcW w:w="432" w:type="dxa"/>
            <w:gridSpan w:val="2"/>
            <w:tcBorders>
              <w:top w:val="single" w:sz="12" w:space="0" w:color="auto"/>
              <w:left w:val="single" w:sz="4" w:space="0" w:color="auto"/>
              <w:bottom w:val="single" w:sz="4" w:space="0" w:color="auto"/>
              <w:right w:val="single" w:sz="4" w:space="0" w:color="auto"/>
            </w:tcBorders>
            <w:vAlign w:val="center"/>
          </w:tcPr>
          <w:p w14:paraId="300B4440" w14:textId="77777777" w:rsidR="00144B31" w:rsidRPr="00265281" w:rsidRDefault="00E95847" w:rsidP="00E95847">
            <w:pPr>
              <w:jc w:val="center"/>
              <w:rPr>
                <w:rFonts w:ascii="Calibri" w:eastAsia="Calibri" w:hAnsi="Calibri" w:cs="Arial"/>
                <w:b/>
                <w:sz w:val="20"/>
                <w:szCs w:val="18"/>
              </w:rPr>
            </w:pPr>
            <w:r w:rsidRPr="00265281">
              <w:rPr>
                <w:rFonts w:ascii="Calibri" w:eastAsia="Calibri" w:hAnsi="Calibri" w:cs="Arial"/>
                <w:b/>
                <w:sz w:val="20"/>
                <w:szCs w:val="18"/>
              </w:rPr>
              <w:t>√</w:t>
            </w:r>
          </w:p>
        </w:tc>
        <w:tc>
          <w:tcPr>
            <w:tcW w:w="432" w:type="dxa"/>
            <w:gridSpan w:val="2"/>
            <w:tcBorders>
              <w:top w:val="single" w:sz="12" w:space="0" w:color="auto"/>
              <w:left w:val="single" w:sz="4" w:space="0" w:color="auto"/>
              <w:bottom w:val="single" w:sz="4" w:space="0" w:color="auto"/>
              <w:right w:val="single" w:sz="4" w:space="0" w:color="auto"/>
            </w:tcBorders>
            <w:vAlign w:val="center"/>
          </w:tcPr>
          <w:p w14:paraId="3B462A8F" w14:textId="77777777" w:rsidR="00144B31" w:rsidRPr="00265281" w:rsidRDefault="00144B31" w:rsidP="00E95847">
            <w:pPr>
              <w:jc w:val="center"/>
              <w:rPr>
                <w:rFonts w:ascii="Calibri" w:eastAsia="Calibri" w:hAnsi="Calibri" w:cs="Arial"/>
                <w:b/>
                <w:sz w:val="20"/>
                <w:szCs w:val="18"/>
              </w:rPr>
            </w:pPr>
          </w:p>
        </w:tc>
        <w:tc>
          <w:tcPr>
            <w:tcW w:w="432" w:type="dxa"/>
            <w:tcBorders>
              <w:top w:val="single" w:sz="12" w:space="0" w:color="auto"/>
              <w:left w:val="single" w:sz="4" w:space="0" w:color="auto"/>
              <w:bottom w:val="single" w:sz="4" w:space="0" w:color="auto"/>
              <w:right w:val="single" w:sz="4" w:space="0" w:color="auto"/>
            </w:tcBorders>
            <w:vAlign w:val="center"/>
          </w:tcPr>
          <w:p w14:paraId="0DDB8B97" w14:textId="77777777" w:rsidR="00144B31" w:rsidRPr="00265281" w:rsidRDefault="00144B31" w:rsidP="00E95847">
            <w:pPr>
              <w:jc w:val="center"/>
              <w:rPr>
                <w:rFonts w:ascii="Calibri" w:eastAsia="Calibri" w:hAnsi="Calibri" w:cs="Arial"/>
                <w:b/>
                <w:sz w:val="20"/>
                <w:szCs w:val="18"/>
              </w:rPr>
            </w:pPr>
          </w:p>
        </w:tc>
        <w:tc>
          <w:tcPr>
            <w:tcW w:w="432" w:type="dxa"/>
            <w:gridSpan w:val="2"/>
            <w:tcBorders>
              <w:top w:val="single" w:sz="12" w:space="0" w:color="auto"/>
              <w:left w:val="single" w:sz="4" w:space="0" w:color="auto"/>
              <w:bottom w:val="single" w:sz="4" w:space="0" w:color="auto"/>
              <w:right w:val="single" w:sz="4" w:space="0" w:color="auto"/>
            </w:tcBorders>
            <w:vAlign w:val="center"/>
          </w:tcPr>
          <w:p w14:paraId="3A86D8F4" w14:textId="77777777" w:rsidR="00144B31" w:rsidRPr="00265281" w:rsidRDefault="00144B31" w:rsidP="00E95847">
            <w:pPr>
              <w:jc w:val="center"/>
              <w:rPr>
                <w:rFonts w:ascii="Calibri" w:eastAsia="Calibri" w:hAnsi="Calibri" w:cs="Arial"/>
                <w:b/>
                <w:sz w:val="20"/>
                <w:szCs w:val="18"/>
              </w:rPr>
            </w:pPr>
          </w:p>
        </w:tc>
        <w:tc>
          <w:tcPr>
            <w:tcW w:w="432" w:type="dxa"/>
            <w:gridSpan w:val="2"/>
            <w:tcBorders>
              <w:top w:val="single" w:sz="12" w:space="0" w:color="auto"/>
              <w:left w:val="single" w:sz="4" w:space="0" w:color="auto"/>
              <w:bottom w:val="single" w:sz="4" w:space="0" w:color="auto"/>
              <w:right w:val="single" w:sz="4" w:space="0" w:color="auto"/>
            </w:tcBorders>
            <w:vAlign w:val="center"/>
          </w:tcPr>
          <w:p w14:paraId="623DCBD9" w14:textId="77777777" w:rsidR="00144B31" w:rsidRPr="00265281" w:rsidRDefault="00144B31" w:rsidP="00E95847">
            <w:pPr>
              <w:jc w:val="center"/>
              <w:rPr>
                <w:rFonts w:ascii="Calibri" w:eastAsia="Calibri" w:hAnsi="Calibri" w:cs="Arial"/>
                <w:b/>
                <w:sz w:val="20"/>
                <w:szCs w:val="18"/>
              </w:rPr>
            </w:pPr>
          </w:p>
        </w:tc>
        <w:tc>
          <w:tcPr>
            <w:tcW w:w="432" w:type="dxa"/>
            <w:tcBorders>
              <w:top w:val="single" w:sz="12" w:space="0" w:color="auto"/>
              <w:left w:val="single" w:sz="4" w:space="0" w:color="auto"/>
              <w:bottom w:val="single" w:sz="4" w:space="0" w:color="auto"/>
              <w:right w:val="single" w:sz="12" w:space="0" w:color="auto"/>
            </w:tcBorders>
            <w:vAlign w:val="center"/>
          </w:tcPr>
          <w:p w14:paraId="77C24169" w14:textId="77777777" w:rsidR="00144B31" w:rsidRPr="00265281" w:rsidRDefault="00144B31" w:rsidP="00E95847">
            <w:pPr>
              <w:jc w:val="center"/>
              <w:rPr>
                <w:rFonts w:ascii="Calibri" w:eastAsia="Calibri" w:hAnsi="Calibri" w:cs="Arial"/>
                <w:b/>
                <w:sz w:val="20"/>
                <w:szCs w:val="18"/>
              </w:rPr>
            </w:pPr>
          </w:p>
        </w:tc>
      </w:tr>
      <w:tr w:rsidR="007A52D8" w:rsidRPr="00C43FB3" w14:paraId="5270A649" w14:textId="77777777" w:rsidTr="00DB45F3">
        <w:tc>
          <w:tcPr>
            <w:tcW w:w="8496" w:type="dxa"/>
            <w:gridSpan w:val="3"/>
            <w:tcBorders>
              <w:top w:val="single" w:sz="4" w:space="0" w:color="auto"/>
              <w:left w:val="single" w:sz="12" w:space="0" w:color="auto"/>
              <w:bottom w:val="single" w:sz="4" w:space="0" w:color="auto"/>
              <w:right w:val="single" w:sz="4" w:space="0" w:color="auto"/>
            </w:tcBorders>
          </w:tcPr>
          <w:p w14:paraId="25AD22D8" w14:textId="77777777" w:rsidR="007A52D8" w:rsidRPr="002608F8" w:rsidRDefault="00632635" w:rsidP="00E86B24">
            <w:pPr>
              <w:rPr>
                <w:rFonts w:ascii="Calibri" w:eastAsia="Calibri" w:hAnsi="Calibri" w:cs="Arial"/>
                <w:sz w:val="20"/>
                <w:szCs w:val="20"/>
              </w:rPr>
            </w:pPr>
            <w:r w:rsidRPr="002608F8">
              <w:rPr>
                <w:rFonts w:ascii="Calibri" w:eastAsia="Calibri" w:hAnsi="Calibri" w:cs="Arial"/>
                <w:sz w:val="20"/>
                <w:szCs w:val="20"/>
              </w:rPr>
              <w:t>1.2.</w:t>
            </w:r>
            <w:r w:rsidRPr="002608F8">
              <w:rPr>
                <w:rFonts w:cs="Calibri"/>
                <w:sz w:val="20"/>
                <w:szCs w:val="20"/>
              </w:rPr>
              <w:t xml:space="preserve"> </w:t>
            </w:r>
            <w:r w:rsidR="009857B9" w:rsidRPr="002608F8">
              <w:t xml:space="preserve"> </w:t>
            </w:r>
            <w:r w:rsidR="009857B9" w:rsidRPr="002608F8">
              <w:rPr>
                <w:rFonts w:cs="Calibri"/>
                <w:sz w:val="20"/>
                <w:szCs w:val="20"/>
              </w:rPr>
              <w:t>Establish uniform and higher reimbursement rates for vaccine administration from Medicaid and private insurance.  Educate providers on current reimbursement rates and strategies for maximizing reimbursement.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E1E809F" w14:textId="77777777" w:rsidR="007A52D8"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33950E4" w14:textId="77777777" w:rsidR="007A52D8" w:rsidRPr="002608F8" w:rsidRDefault="007A52D8"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78E121DA" w14:textId="77777777" w:rsidR="007A52D8" w:rsidRPr="002608F8" w:rsidRDefault="007A52D8"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6FDC9F1B" w14:textId="77777777" w:rsidR="007A52D8" w:rsidRPr="002608F8" w:rsidRDefault="007A52D8"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DD0B2D6" w14:textId="77777777" w:rsidR="007A52D8" w:rsidRPr="002608F8" w:rsidRDefault="007A52D8"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12" w:space="0" w:color="auto"/>
            </w:tcBorders>
            <w:vAlign w:val="center"/>
          </w:tcPr>
          <w:p w14:paraId="4A69A876" w14:textId="77777777" w:rsidR="007A52D8" w:rsidRPr="002608F8" w:rsidRDefault="007A52D8" w:rsidP="00E95847">
            <w:pPr>
              <w:jc w:val="center"/>
              <w:rPr>
                <w:rFonts w:ascii="Calibri" w:eastAsia="Calibri" w:hAnsi="Calibri" w:cs="Arial"/>
                <w:b/>
                <w:sz w:val="20"/>
                <w:szCs w:val="18"/>
              </w:rPr>
            </w:pPr>
          </w:p>
        </w:tc>
      </w:tr>
      <w:tr w:rsidR="00632635" w:rsidRPr="00C43FB3" w14:paraId="635E0407" w14:textId="77777777" w:rsidTr="00DB45F3">
        <w:tc>
          <w:tcPr>
            <w:tcW w:w="8496" w:type="dxa"/>
            <w:gridSpan w:val="3"/>
            <w:tcBorders>
              <w:top w:val="single" w:sz="4" w:space="0" w:color="auto"/>
              <w:left w:val="single" w:sz="12" w:space="0" w:color="auto"/>
              <w:bottom w:val="single" w:sz="4" w:space="0" w:color="auto"/>
              <w:right w:val="single" w:sz="4" w:space="0" w:color="auto"/>
            </w:tcBorders>
          </w:tcPr>
          <w:p w14:paraId="46A81C2E" w14:textId="77777777" w:rsidR="00632635" w:rsidRPr="002608F8" w:rsidRDefault="00632635" w:rsidP="00E86B24">
            <w:pPr>
              <w:rPr>
                <w:rFonts w:ascii="Calibri" w:eastAsia="Calibri" w:hAnsi="Calibri" w:cs="Arial"/>
                <w:sz w:val="20"/>
                <w:szCs w:val="20"/>
              </w:rPr>
            </w:pPr>
            <w:r w:rsidRPr="002608F8">
              <w:rPr>
                <w:rFonts w:ascii="Calibri" w:eastAsia="Calibri" w:hAnsi="Calibri" w:cs="Arial"/>
                <w:sz w:val="20"/>
                <w:szCs w:val="20"/>
              </w:rPr>
              <w:t xml:space="preserve">1.3. </w:t>
            </w:r>
            <w:r w:rsidRPr="002608F8">
              <w:rPr>
                <w:rFonts w:cs="Calibri"/>
                <w:sz w:val="20"/>
                <w:szCs w:val="20"/>
              </w:rPr>
              <w:t>Raise the number of VFC providers in the state, particularly in urban and semi-urban areas with a higher concentration of uninsured and underinsured children.</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3A4DEC80" w14:textId="77777777" w:rsidR="00632635"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5A76B188" w14:textId="77777777" w:rsidR="00632635" w:rsidRPr="002608F8" w:rsidRDefault="00632635"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16858FBE" w14:textId="77777777" w:rsidR="00632635" w:rsidRPr="002608F8" w:rsidRDefault="00632635"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1CE81DA1" w14:textId="77777777" w:rsidR="00632635" w:rsidRPr="002608F8" w:rsidRDefault="00632635"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0FC56669" w14:textId="77777777" w:rsidR="00632635" w:rsidRPr="002608F8" w:rsidRDefault="00632635"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12" w:space="0" w:color="auto"/>
            </w:tcBorders>
            <w:vAlign w:val="center"/>
          </w:tcPr>
          <w:p w14:paraId="22F6711C" w14:textId="77777777" w:rsidR="00632635" w:rsidRPr="002608F8" w:rsidRDefault="00632635" w:rsidP="00E95847">
            <w:pPr>
              <w:jc w:val="center"/>
              <w:rPr>
                <w:rFonts w:ascii="Calibri" w:eastAsia="Calibri" w:hAnsi="Calibri" w:cs="Arial"/>
                <w:b/>
                <w:sz w:val="20"/>
                <w:szCs w:val="18"/>
              </w:rPr>
            </w:pPr>
          </w:p>
        </w:tc>
      </w:tr>
      <w:tr w:rsidR="00632635" w:rsidRPr="00C43FB3" w14:paraId="3E0F001F" w14:textId="77777777" w:rsidTr="00DB45F3">
        <w:tc>
          <w:tcPr>
            <w:tcW w:w="8496" w:type="dxa"/>
            <w:gridSpan w:val="3"/>
            <w:tcBorders>
              <w:top w:val="single" w:sz="4" w:space="0" w:color="auto"/>
              <w:left w:val="single" w:sz="12" w:space="0" w:color="auto"/>
              <w:bottom w:val="single" w:sz="4" w:space="0" w:color="auto"/>
              <w:right w:val="single" w:sz="4" w:space="0" w:color="auto"/>
            </w:tcBorders>
          </w:tcPr>
          <w:p w14:paraId="28CD7DFA" w14:textId="77777777" w:rsidR="00632635" w:rsidRPr="002608F8" w:rsidRDefault="00632635" w:rsidP="00E86B24">
            <w:pPr>
              <w:rPr>
                <w:rFonts w:ascii="Calibri" w:eastAsia="Calibri" w:hAnsi="Calibri" w:cs="Arial"/>
                <w:sz w:val="20"/>
                <w:szCs w:val="20"/>
              </w:rPr>
            </w:pPr>
            <w:r w:rsidRPr="002608F8">
              <w:rPr>
                <w:rFonts w:ascii="Calibri" w:eastAsia="Calibri" w:hAnsi="Calibri" w:cs="Arial"/>
                <w:sz w:val="20"/>
                <w:szCs w:val="20"/>
              </w:rPr>
              <w:t>1.4.</w:t>
            </w:r>
            <w:r w:rsidR="00FD4B33" w:rsidRPr="002608F8">
              <w:rPr>
                <w:rFonts w:cs="Calibri"/>
                <w:sz w:val="20"/>
                <w:szCs w:val="20"/>
              </w:rPr>
              <w:t xml:space="preserve"> </w:t>
            </w:r>
            <w:r w:rsidR="003810DE" w:rsidRPr="002608F8">
              <w:t xml:space="preserve"> </w:t>
            </w:r>
            <w:r w:rsidR="003810DE" w:rsidRPr="002608F8">
              <w:rPr>
                <w:rFonts w:cs="Calibri"/>
                <w:sz w:val="20"/>
                <w:szCs w:val="20"/>
              </w:rPr>
              <w:t>Determine whether or not there are still gaps in access to immunizations for un- and underinsured children.  If so, explore ways to address these gaps.</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6E6695D7" w14:textId="77777777" w:rsidR="00632635"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08F57E2" w14:textId="77777777" w:rsidR="00632635" w:rsidRPr="002608F8" w:rsidRDefault="00632635"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462B5FD4" w14:textId="77777777" w:rsidR="00632635" w:rsidRPr="002608F8" w:rsidRDefault="00632635"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0908230F" w14:textId="77777777" w:rsidR="00632635" w:rsidRPr="002608F8" w:rsidRDefault="00632635"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18359E2A" w14:textId="77777777" w:rsidR="00632635" w:rsidRPr="002608F8" w:rsidRDefault="00632635"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12" w:space="0" w:color="auto"/>
            </w:tcBorders>
            <w:vAlign w:val="center"/>
          </w:tcPr>
          <w:p w14:paraId="5C016F13" w14:textId="77777777" w:rsidR="00632635" w:rsidRPr="002608F8" w:rsidRDefault="00632635" w:rsidP="00E95847">
            <w:pPr>
              <w:jc w:val="center"/>
              <w:rPr>
                <w:rFonts w:ascii="Calibri" w:eastAsia="Calibri" w:hAnsi="Calibri" w:cs="Arial"/>
                <w:b/>
                <w:sz w:val="20"/>
                <w:szCs w:val="18"/>
              </w:rPr>
            </w:pPr>
          </w:p>
        </w:tc>
      </w:tr>
      <w:tr w:rsidR="00776E2D" w:rsidRPr="00C43FB3" w14:paraId="002C5E15" w14:textId="77777777" w:rsidTr="00DB45F3">
        <w:tc>
          <w:tcPr>
            <w:tcW w:w="8496" w:type="dxa"/>
            <w:gridSpan w:val="3"/>
            <w:tcBorders>
              <w:top w:val="single" w:sz="4" w:space="0" w:color="auto"/>
              <w:left w:val="single" w:sz="12" w:space="0" w:color="auto"/>
              <w:bottom w:val="single" w:sz="4" w:space="0" w:color="auto"/>
              <w:right w:val="single" w:sz="4" w:space="0" w:color="auto"/>
            </w:tcBorders>
          </w:tcPr>
          <w:p w14:paraId="60848565" w14:textId="77777777" w:rsidR="00776E2D" w:rsidRPr="002608F8" w:rsidRDefault="00776E2D" w:rsidP="00E86B24">
            <w:pPr>
              <w:rPr>
                <w:rFonts w:ascii="Calibri" w:eastAsia="Calibri" w:hAnsi="Calibri" w:cs="Arial"/>
                <w:sz w:val="20"/>
                <w:szCs w:val="20"/>
              </w:rPr>
            </w:pPr>
            <w:r w:rsidRPr="002608F8">
              <w:rPr>
                <w:rFonts w:ascii="Calibri" w:eastAsia="Calibri" w:hAnsi="Calibri" w:cs="Arial"/>
                <w:sz w:val="20"/>
                <w:szCs w:val="20"/>
              </w:rPr>
              <w:t>1.5.</w:t>
            </w:r>
            <w:r w:rsidR="00427F32" w:rsidRPr="002608F8">
              <w:rPr>
                <w:rFonts w:cs="Calibri"/>
                <w:sz w:val="20"/>
                <w:szCs w:val="20"/>
              </w:rPr>
              <w:t xml:space="preserve"> </w:t>
            </w:r>
            <w:r w:rsidR="002608F8" w:rsidRPr="002608F8">
              <w:t xml:space="preserve"> </w:t>
            </w:r>
            <w:r w:rsidR="002608F8" w:rsidRPr="002608F8">
              <w:rPr>
                <w:rFonts w:cs="Calibri"/>
                <w:sz w:val="20"/>
                <w:szCs w:val="20"/>
              </w:rPr>
              <w:t xml:space="preserve">Educate, inform and motivate parents during opportunities surrounding birthing classes, delivery, and hospital discharge to assure that the first immunizations to their baby are on time. Increase the opportunities for newborn babies to start their immunizations on time by strengthening the referral system to a medical home at the time of discharge from the hospital.  </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56FE4F41" w14:textId="77777777" w:rsidR="00776E2D"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533491A" w14:textId="77777777" w:rsidR="00776E2D" w:rsidRPr="002608F8" w:rsidRDefault="00776E2D"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4B885824" w14:textId="77777777" w:rsidR="00776E2D" w:rsidRPr="002608F8" w:rsidRDefault="00776E2D"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48AA33EB" w14:textId="77777777" w:rsidR="00776E2D" w:rsidRPr="002608F8" w:rsidRDefault="00776E2D"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4496AC37" w14:textId="77777777" w:rsidR="00776E2D" w:rsidRPr="002608F8" w:rsidRDefault="00776E2D"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12" w:space="0" w:color="auto"/>
            </w:tcBorders>
            <w:vAlign w:val="center"/>
          </w:tcPr>
          <w:p w14:paraId="63599EC2" w14:textId="77777777" w:rsidR="00776E2D" w:rsidRPr="002608F8" w:rsidRDefault="00776E2D" w:rsidP="00E95847">
            <w:pPr>
              <w:jc w:val="center"/>
              <w:rPr>
                <w:rFonts w:ascii="Calibri" w:eastAsia="Calibri" w:hAnsi="Calibri" w:cs="Arial"/>
                <w:b/>
                <w:sz w:val="20"/>
                <w:szCs w:val="18"/>
              </w:rPr>
            </w:pPr>
          </w:p>
        </w:tc>
      </w:tr>
      <w:tr w:rsidR="00776E2D" w:rsidRPr="00C43FB3" w14:paraId="1A32FDBD" w14:textId="77777777" w:rsidTr="00DB45F3">
        <w:tc>
          <w:tcPr>
            <w:tcW w:w="8496" w:type="dxa"/>
            <w:gridSpan w:val="3"/>
            <w:tcBorders>
              <w:top w:val="single" w:sz="4" w:space="0" w:color="auto"/>
              <w:left w:val="single" w:sz="12" w:space="0" w:color="auto"/>
              <w:bottom w:val="single" w:sz="4" w:space="0" w:color="auto"/>
              <w:right w:val="single" w:sz="4" w:space="0" w:color="auto"/>
            </w:tcBorders>
          </w:tcPr>
          <w:p w14:paraId="41220ACB" w14:textId="77777777" w:rsidR="00776E2D" w:rsidRPr="002608F8" w:rsidRDefault="00427F32" w:rsidP="00E86B24">
            <w:pPr>
              <w:rPr>
                <w:rFonts w:ascii="Calibri" w:eastAsia="Calibri" w:hAnsi="Calibri" w:cs="Arial"/>
                <w:sz w:val="20"/>
                <w:szCs w:val="20"/>
              </w:rPr>
            </w:pPr>
            <w:r w:rsidRPr="002608F8">
              <w:rPr>
                <w:rFonts w:ascii="Calibri" w:eastAsia="Calibri" w:hAnsi="Calibri" w:cs="Arial"/>
                <w:sz w:val="20"/>
                <w:szCs w:val="20"/>
              </w:rPr>
              <w:t>1.6.</w:t>
            </w:r>
            <w:r w:rsidRPr="002608F8">
              <w:rPr>
                <w:rFonts w:cs="Calibri"/>
                <w:sz w:val="20"/>
                <w:szCs w:val="20"/>
              </w:rPr>
              <w:t xml:space="preserve"> Support and expand assessment and feedback initiatives for private providers such as the Maximize Office Based Immunizations (MOBI) project. These initiatives are more likely to have a positive impact if they target clinics and providers statistically most in need of improving their immunization rates, such as large practices in urban areas and counties with lower rates of coverage.</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5204EC4E" w14:textId="77777777" w:rsidR="00776E2D"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21EA5D68" w14:textId="77777777" w:rsidR="00776E2D" w:rsidRPr="002608F8" w:rsidRDefault="00776E2D" w:rsidP="00E95847">
            <w:pPr>
              <w:jc w:val="center"/>
              <w:rPr>
                <w:rFonts w:ascii="Calibri" w:eastAsia="Calibri" w:hAnsi="Calibri" w:cs="Arial"/>
                <w:b/>
                <w:sz w:val="20"/>
                <w:szCs w:val="18"/>
              </w:rPr>
            </w:pPr>
          </w:p>
        </w:tc>
        <w:tc>
          <w:tcPr>
            <w:tcW w:w="432" w:type="dxa"/>
            <w:tcBorders>
              <w:top w:val="single" w:sz="4" w:space="0" w:color="auto"/>
              <w:left w:val="single" w:sz="4" w:space="0" w:color="auto"/>
              <w:bottom w:val="single" w:sz="4" w:space="0" w:color="auto"/>
              <w:right w:val="single" w:sz="4" w:space="0" w:color="auto"/>
            </w:tcBorders>
            <w:vAlign w:val="center"/>
          </w:tcPr>
          <w:p w14:paraId="370E15EE" w14:textId="77777777" w:rsidR="00776E2D" w:rsidRPr="002608F8" w:rsidRDefault="00776E2D"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326C1950" w14:textId="77777777" w:rsidR="00776E2D" w:rsidRPr="002608F8" w:rsidRDefault="00776E2D" w:rsidP="00E95847">
            <w:pPr>
              <w:jc w:val="center"/>
              <w:rPr>
                <w:rFonts w:ascii="Calibri" w:eastAsia="Calibri" w:hAnsi="Calibri" w:cs="Arial"/>
                <w:b/>
                <w:sz w:val="20"/>
                <w:szCs w:val="18"/>
              </w:rPr>
            </w:pPr>
          </w:p>
        </w:tc>
        <w:tc>
          <w:tcPr>
            <w:tcW w:w="432" w:type="dxa"/>
            <w:gridSpan w:val="2"/>
            <w:tcBorders>
              <w:top w:val="single" w:sz="4" w:space="0" w:color="auto"/>
              <w:left w:val="single" w:sz="4" w:space="0" w:color="auto"/>
              <w:bottom w:val="single" w:sz="4" w:space="0" w:color="auto"/>
              <w:right w:val="single" w:sz="4" w:space="0" w:color="auto"/>
            </w:tcBorders>
            <w:vAlign w:val="center"/>
          </w:tcPr>
          <w:p w14:paraId="7813E155" w14:textId="77777777" w:rsidR="00776E2D" w:rsidRPr="002608F8" w:rsidRDefault="00E95847" w:rsidP="00E95847">
            <w:pPr>
              <w:jc w:val="center"/>
              <w:rPr>
                <w:rFonts w:ascii="Calibri" w:eastAsia="Calibri" w:hAnsi="Calibri" w:cs="Arial"/>
                <w:b/>
                <w:sz w:val="20"/>
                <w:szCs w:val="18"/>
              </w:rPr>
            </w:pPr>
            <w:r w:rsidRPr="002608F8">
              <w:rPr>
                <w:rFonts w:ascii="Calibri" w:eastAsia="Calibri" w:hAnsi="Calibri" w:cs="Arial"/>
                <w:b/>
                <w:sz w:val="20"/>
                <w:szCs w:val="18"/>
              </w:rPr>
              <w:t>√</w:t>
            </w:r>
          </w:p>
        </w:tc>
        <w:tc>
          <w:tcPr>
            <w:tcW w:w="432" w:type="dxa"/>
            <w:tcBorders>
              <w:top w:val="single" w:sz="4" w:space="0" w:color="auto"/>
              <w:left w:val="single" w:sz="4" w:space="0" w:color="auto"/>
              <w:bottom w:val="single" w:sz="4" w:space="0" w:color="auto"/>
              <w:right w:val="single" w:sz="12" w:space="0" w:color="auto"/>
            </w:tcBorders>
            <w:vAlign w:val="center"/>
          </w:tcPr>
          <w:p w14:paraId="2DB880D4" w14:textId="77777777" w:rsidR="00776E2D" w:rsidRPr="002608F8" w:rsidRDefault="00776E2D" w:rsidP="00E95847">
            <w:pPr>
              <w:jc w:val="center"/>
              <w:rPr>
                <w:rFonts w:ascii="Calibri" w:eastAsia="Calibri" w:hAnsi="Calibri" w:cs="Arial"/>
                <w:b/>
                <w:sz w:val="20"/>
                <w:szCs w:val="18"/>
              </w:rPr>
            </w:pPr>
          </w:p>
        </w:tc>
      </w:tr>
      <w:tr w:rsidR="00FD4B33" w:rsidRPr="00C43FB3" w14:paraId="6D182410" w14:textId="77777777" w:rsidTr="00DB45F3">
        <w:tc>
          <w:tcPr>
            <w:tcW w:w="7291" w:type="dxa"/>
            <w:tcBorders>
              <w:top w:val="single" w:sz="12" w:space="0" w:color="auto"/>
              <w:left w:val="nil"/>
              <w:bottom w:val="nil"/>
              <w:right w:val="nil"/>
            </w:tcBorders>
          </w:tcPr>
          <w:p w14:paraId="313D0265" w14:textId="77777777" w:rsidR="00FD4B33" w:rsidRDefault="00FD4B33" w:rsidP="00144B31">
            <w:pPr>
              <w:rPr>
                <w:rFonts w:ascii="Calibri" w:eastAsia="Calibri" w:hAnsi="Calibri" w:cs="Arial"/>
                <w:b/>
                <w:sz w:val="20"/>
                <w:szCs w:val="18"/>
              </w:rPr>
            </w:pPr>
          </w:p>
          <w:p w14:paraId="0C91A227" w14:textId="77777777" w:rsidR="00DB45F3" w:rsidRDefault="00DB45F3" w:rsidP="00144B31">
            <w:pPr>
              <w:rPr>
                <w:rFonts w:ascii="Calibri" w:eastAsia="Calibri" w:hAnsi="Calibri" w:cs="Arial"/>
                <w:b/>
                <w:sz w:val="20"/>
                <w:szCs w:val="18"/>
              </w:rPr>
            </w:pPr>
          </w:p>
          <w:p w14:paraId="4A067441" w14:textId="77777777" w:rsidR="00DB45F3" w:rsidRDefault="00DB45F3" w:rsidP="00144B31">
            <w:pPr>
              <w:rPr>
                <w:rFonts w:ascii="Calibri" w:eastAsia="Calibri" w:hAnsi="Calibri" w:cs="Arial"/>
                <w:b/>
                <w:sz w:val="20"/>
                <w:szCs w:val="18"/>
              </w:rPr>
            </w:pPr>
          </w:p>
          <w:p w14:paraId="74A6C364" w14:textId="77777777" w:rsidR="00DB45F3" w:rsidRDefault="00DB45F3" w:rsidP="00144B31">
            <w:pPr>
              <w:rPr>
                <w:rFonts w:ascii="Calibri" w:eastAsia="Calibri" w:hAnsi="Calibri" w:cs="Arial"/>
                <w:b/>
                <w:sz w:val="20"/>
                <w:szCs w:val="18"/>
              </w:rPr>
            </w:pPr>
          </w:p>
          <w:p w14:paraId="3CA2D51B" w14:textId="77777777" w:rsidR="00DB45F3" w:rsidRDefault="00DB45F3" w:rsidP="00144B31">
            <w:pPr>
              <w:rPr>
                <w:rFonts w:ascii="Calibri" w:eastAsia="Calibri" w:hAnsi="Calibri" w:cs="Arial"/>
                <w:b/>
                <w:sz w:val="20"/>
                <w:szCs w:val="18"/>
              </w:rPr>
            </w:pPr>
          </w:p>
          <w:p w14:paraId="4DD6375D" w14:textId="77777777" w:rsidR="00DB45F3" w:rsidRDefault="00DB45F3" w:rsidP="00144B31">
            <w:pPr>
              <w:rPr>
                <w:rFonts w:ascii="Calibri" w:eastAsia="Calibri" w:hAnsi="Calibri" w:cs="Arial"/>
                <w:b/>
                <w:sz w:val="20"/>
                <w:szCs w:val="18"/>
              </w:rPr>
            </w:pPr>
          </w:p>
          <w:p w14:paraId="2E16BA5C" w14:textId="77777777" w:rsidR="00DB45F3" w:rsidRDefault="00DB45F3" w:rsidP="00144B31">
            <w:pPr>
              <w:rPr>
                <w:rFonts w:ascii="Calibri" w:eastAsia="Calibri" w:hAnsi="Calibri" w:cs="Arial"/>
                <w:b/>
                <w:sz w:val="20"/>
                <w:szCs w:val="18"/>
              </w:rPr>
            </w:pPr>
          </w:p>
        </w:tc>
        <w:tc>
          <w:tcPr>
            <w:tcW w:w="632" w:type="dxa"/>
            <w:tcBorders>
              <w:top w:val="single" w:sz="12" w:space="0" w:color="auto"/>
              <w:left w:val="nil"/>
              <w:bottom w:val="nil"/>
              <w:right w:val="nil"/>
            </w:tcBorders>
          </w:tcPr>
          <w:p w14:paraId="38F83184" w14:textId="77777777" w:rsidR="00FD4B33" w:rsidRPr="00C43FB3" w:rsidRDefault="00FD4B33" w:rsidP="00144B31">
            <w:pPr>
              <w:rPr>
                <w:rFonts w:ascii="Calibri" w:eastAsia="Calibri" w:hAnsi="Calibri" w:cs="Arial"/>
                <w:b/>
                <w:sz w:val="20"/>
                <w:szCs w:val="18"/>
              </w:rPr>
            </w:pPr>
          </w:p>
        </w:tc>
        <w:tc>
          <w:tcPr>
            <w:tcW w:w="633" w:type="dxa"/>
            <w:gridSpan w:val="2"/>
            <w:tcBorders>
              <w:top w:val="single" w:sz="12" w:space="0" w:color="auto"/>
              <w:left w:val="nil"/>
              <w:bottom w:val="nil"/>
              <w:right w:val="nil"/>
            </w:tcBorders>
          </w:tcPr>
          <w:p w14:paraId="2490637B" w14:textId="77777777" w:rsidR="00FD4B33" w:rsidRPr="00C43FB3" w:rsidRDefault="00FD4B33" w:rsidP="00144B31">
            <w:pPr>
              <w:rPr>
                <w:rFonts w:ascii="Calibri" w:eastAsia="Calibri" w:hAnsi="Calibri" w:cs="Arial"/>
                <w:b/>
                <w:sz w:val="20"/>
                <w:szCs w:val="18"/>
              </w:rPr>
            </w:pPr>
          </w:p>
        </w:tc>
        <w:tc>
          <w:tcPr>
            <w:tcW w:w="633" w:type="dxa"/>
            <w:gridSpan w:val="2"/>
            <w:tcBorders>
              <w:top w:val="single" w:sz="12" w:space="0" w:color="auto"/>
              <w:left w:val="nil"/>
              <w:bottom w:val="nil"/>
              <w:right w:val="nil"/>
            </w:tcBorders>
          </w:tcPr>
          <w:p w14:paraId="524526F2" w14:textId="77777777" w:rsidR="00FD4B33" w:rsidRPr="00C43FB3" w:rsidRDefault="00FD4B33" w:rsidP="00144B31">
            <w:pPr>
              <w:rPr>
                <w:rFonts w:ascii="Calibri" w:eastAsia="Calibri" w:hAnsi="Calibri" w:cs="Arial"/>
                <w:b/>
                <w:sz w:val="20"/>
                <w:szCs w:val="18"/>
              </w:rPr>
            </w:pPr>
          </w:p>
        </w:tc>
        <w:tc>
          <w:tcPr>
            <w:tcW w:w="633" w:type="dxa"/>
            <w:gridSpan w:val="3"/>
            <w:tcBorders>
              <w:top w:val="single" w:sz="12" w:space="0" w:color="auto"/>
              <w:left w:val="nil"/>
              <w:bottom w:val="nil"/>
              <w:right w:val="nil"/>
            </w:tcBorders>
          </w:tcPr>
          <w:p w14:paraId="41F3F3C5" w14:textId="77777777" w:rsidR="00FD4B33" w:rsidRPr="00C43FB3" w:rsidRDefault="00FD4B33" w:rsidP="00144B31">
            <w:pPr>
              <w:rPr>
                <w:rFonts w:ascii="Calibri" w:eastAsia="Calibri" w:hAnsi="Calibri" w:cs="Arial"/>
                <w:b/>
                <w:sz w:val="20"/>
                <w:szCs w:val="18"/>
              </w:rPr>
            </w:pPr>
          </w:p>
        </w:tc>
        <w:tc>
          <w:tcPr>
            <w:tcW w:w="633" w:type="dxa"/>
            <w:gridSpan w:val="2"/>
            <w:tcBorders>
              <w:top w:val="single" w:sz="12" w:space="0" w:color="auto"/>
              <w:left w:val="nil"/>
              <w:bottom w:val="nil"/>
              <w:right w:val="nil"/>
            </w:tcBorders>
          </w:tcPr>
          <w:p w14:paraId="46DBAEF2" w14:textId="77777777" w:rsidR="00FD4B33" w:rsidRPr="00C43FB3" w:rsidRDefault="00FD4B33" w:rsidP="00144B31">
            <w:pPr>
              <w:rPr>
                <w:rFonts w:ascii="Calibri" w:eastAsia="Calibri" w:hAnsi="Calibri" w:cs="Arial"/>
                <w:b/>
                <w:sz w:val="20"/>
                <w:szCs w:val="18"/>
              </w:rPr>
            </w:pPr>
          </w:p>
        </w:tc>
        <w:tc>
          <w:tcPr>
            <w:tcW w:w="633" w:type="dxa"/>
            <w:gridSpan w:val="2"/>
            <w:tcBorders>
              <w:top w:val="single" w:sz="12" w:space="0" w:color="auto"/>
              <w:left w:val="nil"/>
              <w:bottom w:val="nil"/>
              <w:right w:val="nil"/>
            </w:tcBorders>
          </w:tcPr>
          <w:p w14:paraId="74D366B5" w14:textId="77777777" w:rsidR="00FD4B33" w:rsidRPr="00C43FB3" w:rsidRDefault="00FD4B33" w:rsidP="00144B31">
            <w:pPr>
              <w:rPr>
                <w:rFonts w:ascii="Calibri" w:eastAsia="Calibri" w:hAnsi="Calibri" w:cs="Arial"/>
                <w:b/>
                <w:sz w:val="20"/>
                <w:szCs w:val="18"/>
              </w:rPr>
            </w:pPr>
          </w:p>
        </w:tc>
      </w:tr>
      <w:tr w:rsidR="00FD4B33" w:rsidRPr="00C43FB3" w14:paraId="0E3DC99E" w14:textId="77777777" w:rsidTr="00DB45F3">
        <w:tc>
          <w:tcPr>
            <w:tcW w:w="11088" w:type="dxa"/>
            <w:gridSpan w:val="13"/>
            <w:tcBorders>
              <w:top w:val="single" w:sz="12" w:space="0" w:color="auto"/>
              <w:left w:val="single" w:sz="12" w:space="0" w:color="auto"/>
              <w:bottom w:val="single" w:sz="4" w:space="0" w:color="auto"/>
              <w:right w:val="single" w:sz="12" w:space="0" w:color="auto"/>
            </w:tcBorders>
            <w:shd w:val="clear" w:color="auto" w:fill="DDF0FF"/>
          </w:tcPr>
          <w:p w14:paraId="522C72D2" w14:textId="77777777" w:rsidR="00FD4B33" w:rsidRPr="00FD4B33" w:rsidRDefault="002A3BF5" w:rsidP="00144B31">
            <w:pPr>
              <w:rPr>
                <w:b/>
              </w:rPr>
            </w:pPr>
            <w:r>
              <w:rPr>
                <w:b/>
              </w:rPr>
              <w:lastRenderedPageBreak/>
              <w:t>Goal #</w:t>
            </w:r>
            <w:r w:rsidR="00FD4B33" w:rsidRPr="00FD4B33">
              <w:rPr>
                <w:b/>
              </w:rPr>
              <w:t>2</w:t>
            </w:r>
            <w:r>
              <w:rPr>
                <w:b/>
              </w:rPr>
              <w:t xml:space="preserve"> Registry</w:t>
            </w:r>
            <w:r w:rsidR="00FD4B33" w:rsidRPr="00FD4B33">
              <w:rPr>
                <w:b/>
              </w:rPr>
              <w:t>:  Accelerate implementation of the statewide immunization registry.</w:t>
            </w:r>
          </w:p>
        </w:tc>
      </w:tr>
      <w:tr w:rsidR="00FD4B33" w:rsidRPr="00C43FB3" w14:paraId="38140D75" w14:textId="77777777" w:rsidTr="00DB45F3">
        <w:trPr>
          <w:cantSplit/>
          <w:trHeight w:val="1134"/>
        </w:trPr>
        <w:tc>
          <w:tcPr>
            <w:tcW w:w="8496" w:type="dxa"/>
            <w:gridSpan w:val="3"/>
            <w:tcBorders>
              <w:top w:val="single" w:sz="4" w:space="0" w:color="auto"/>
              <w:left w:val="single" w:sz="12" w:space="0" w:color="auto"/>
              <w:bottom w:val="single" w:sz="4" w:space="0" w:color="auto"/>
              <w:right w:val="single" w:sz="4" w:space="0" w:color="auto"/>
            </w:tcBorders>
            <w:shd w:val="clear" w:color="auto" w:fill="DDF0FF"/>
            <w:vAlign w:val="bottom"/>
          </w:tcPr>
          <w:p w14:paraId="736C7861" w14:textId="77777777" w:rsidR="00FD4B33"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4" w:space="0" w:color="auto"/>
              <w:left w:val="single" w:sz="4" w:space="0" w:color="auto"/>
              <w:bottom w:val="single" w:sz="4" w:space="0" w:color="auto"/>
              <w:right w:val="single" w:sz="4" w:space="0" w:color="auto"/>
            </w:tcBorders>
            <w:shd w:val="clear" w:color="auto" w:fill="DDF0FF"/>
            <w:textDirection w:val="btLr"/>
            <w:vAlign w:val="center"/>
          </w:tcPr>
          <w:p w14:paraId="2353141B"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4" w:space="0" w:color="auto"/>
              <w:left w:val="single" w:sz="4" w:space="0" w:color="auto"/>
              <w:bottom w:val="single" w:sz="4" w:space="0" w:color="auto"/>
              <w:right w:val="single" w:sz="4" w:space="0" w:color="auto"/>
            </w:tcBorders>
            <w:shd w:val="clear" w:color="auto" w:fill="DDF0FF"/>
            <w:textDirection w:val="btLr"/>
            <w:vAlign w:val="center"/>
          </w:tcPr>
          <w:p w14:paraId="453714D1"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4" w:space="0" w:color="auto"/>
              <w:left w:val="single" w:sz="4" w:space="0" w:color="auto"/>
              <w:bottom w:val="single" w:sz="4" w:space="0" w:color="auto"/>
              <w:right w:val="single" w:sz="4" w:space="0" w:color="auto"/>
            </w:tcBorders>
            <w:shd w:val="clear" w:color="auto" w:fill="DDF0FF"/>
            <w:textDirection w:val="btLr"/>
            <w:vAlign w:val="center"/>
          </w:tcPr>
          <w:p w14:paraId="6D267AED"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4" w:space="0" w:color="auto"/>
              <w:left w:val="single" w:sz="4" w:space="0" w:color="auto"/>
              <w:bottom w:val="single" w:sz="4" w:space="0" w:color="auto"/>
              <w:right w:val="single" w:sz="4" w:space="0" w:color="auto"/>
            </w:tcBorders>
            <w:shd w:val="clear" w:color="auto" w:fill="DDF0FF"/>
            <w:textDirection w:val="btLr"/>
            <w:vAlign w:val="center"/>
          </w:tcPr>
          <w:p w14:paraId="7846D09A"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4" w:space="0" w:color="auto"/>
              <w:left w:val="single" w:sz="4" w:space="0" w:color="auto"/>
              <w:bottom w:val="single" w:sz="4" w:space="0" w:color="auto"/>
              <w:right w:val="single" w:sz="4" w:space="0" w:color="auto"/>
            </w:tcBorders>
            <w:shd w:val="clear" w:color="auto" w:fill="DDF0FF"/>
            <w:textDirection w:val="btLr"/>
            <w:vAlign w:val="center"/>
          </w:tcPr>
          <w:p w14:paraId="4FBDA38C"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4" w:space="0" w:color="auto"/>
              <w:left w:val="single" w:sz="4" w:space="0" w:color="auto"/>
              <w:bottom w:val="single" w:sz="4" w:space="0" w:color="auto"/>
              <w:right w:val="single" w:sz="12" w:space="0" w:color="auto"/>
            </w:tcBorders>
            <w:shd w:val="clear" w:color="auto" w:fill="DDF0FF"/>
            <w:textDirection w:val="btLr"/>
            <w:vAlign w:val="center"/>
          </w:tcPr>
          <w:p w14:paraId="39381896" w14:textId="77777777" w:rsidR="00FD4B33" w:rsidRPr="000E715C" w:rsidRDefault="00E86B24"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E86B24" w:rsidRPr="00C43FB3" w14:paraId="28F9DC6C"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7455089C" w14:textId="77777777" w:rsidR="00E86B24" w:rsidRPr="002A3BF5" w:rsidRDefault="0023019F" w:rsidP="00E86B24">
            <w:pPr>
              <w:rPr>
                <w:rFonts w:ascii="Calibri" w:eastAsia="Calibri" w:hAnsi="Calibri" w:cs="Arial"/>
                <w:sz w:val="20"/>
                <w:szCs w:val="18"/>
              </w:rPr>
            </w:pPr>
            <w:r w:rsidRPr="002A3BF5">
              <w:rPr>
                <w:rFonts w:ascii="Calibri" w:eastAsia="Calibri" w:hAnsi="Calibri" w:cs="Arial"/>
                <w:sz w:val="20"/>
                <w:szCs w:val="18"/>
              </w:rPr>
              <w:t>2.1</w:t>
            </w:r>
            <w:r w:rsidR="00823E15" w:rsidRPr="002A3BF5">
              <w:rPr>
                <w:rFonts w:ascii="Calibri" w:eastAsia="Calibri" w:hAnsi="Calibri" w:cs="Arial"/>
                <w:sz w:val="20"/>
                <w:szCs w:val="18"/>
              </w:rPr>
              <w:t>.</w:t>
            </w:r>
            <w:r w:rsidR="00823E15" w:rsidRPr="002A3BF5">
              <w:rPr>
                <w:rFonts w:cs="Arial"/>
                <w:sz w:val="20"/>
                <w:szCs w:val="20"/>
              </w:rPr>
              <w:t xml:space="preserve"> Gather input from private and public stakeholders to maintain a long-term </w:t>
            </w:r>
            <w:proofErr w:type="spellStart"/>
            <w:r w:rsidR="00823E15" w:rsidRPr="002A3BF5">
              <w:rPr>
                <w:rFonts w:cs="Arial"/>
                <w:sz w:val="20"/>
                <w:szCs w:val="20"/>
              </w:rPr>
              <w:t>KSWebIZ</w:t>
            </w:r>
            <w:proofErr w:type="spellEnd"/>
            <w:r w:rsidR="00823E15" w:rsidRPr="002A3BF5">
              <w:rPr>
                <w:rFonts w:cs="Arial"/>
                <w:sz w:val="20"/>
                <w:szCs w:val="20"/>
              </w:rPr>
              <w:t xml:space="preserve"> business plan (with yearly updates) that meets CDC standards.</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30F8" w14:textId="77777777" w:rsidR="00E86B24" w:rsidRPr="00265281" w:rsidRDefault="00E86B24"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B944D" w14:textId="77777777" w:rsidR="00E86B24"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31B5" w14:textId="77777777" w:rsidR="00E86B24" w:rsidRPr="00265281" w:rsidRDefault="00E86B24"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0973D" w14:textId="77777777" w:rsidR="00E86B24" w:rsidRPr="00265281" w:rsidRDefault="00E86B24"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6D8A0" w14:textId="77777777" w:rsidR="00E86B24" w:rsidRPr="00265281" w:rsidRDefault="00E86B24"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2614752" w14:textId="77777777" w:rsidR="00E86B24" w:rsidRPr="00265281" w:rsidRDefault="00E86B24" w:rsidP="00E95847">
            <w:pPr>
              <w:jc w:val="center"/>
              <w:rPr>
                <w:rFonts w:ascii="Calibri" w:eastAsia="Calibri" w:hAnsi="Calibri" w:cs="Arial"/>
                <w:b/>
                <w:sz w:val="20"/>
                <w:szCs w:val="20"/>
              </w:rPr>
            </w:pPr>
          </w:p>
        </w:tc>
      </w:tr>
      <w:tr w:rsidR="00776E2D" w:rsidRPr="00C43FB3" w14:paraId="1EDF59C4"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1489E797" w14:textId="77777777" w:rsidR="00776E2D" w:rsidRDefault="00776E2D" w:rsidP="00E86B24">
            <w:pPr>
              <w:rPr>
                <w:rFonts w:ascii="Calibri" w:eastAsia="Calibri" w:hAnsi="Calibri" w:cs="Arial"/>
                <w:sz w:val="20"/>
                <w:szCs w:val="18"/>
              </w:rPr>
            </w:pPr>
            <w:r w:rsidRPr="002A3BF5">
              <w:rPr>
                <w:rFonts w:ascii="Calibri" w:eastAsia="Calibri" w:hAnsi="Calibri" w:cs="Arial"/>
                <w:sz w:val="20"/>
                <w:szCs w:val="18"/>
              </w:rPr>
              <w:t>2.2.</w:t>
            </w:r>
            <w:r w:rsidR="00AF47AA" w:rsidRPr="002A3BF5">
              <w:t xml:space="preserve"> </w:t>
            </w:r>
            <w:r w:rsidR="00AF47AA" w:rsidRPr="002A3BF5">
              <w:rPr>
                <w:rFonts w:ascii="Calibri" w:eastAsia="Calibri" w:hAnsi="Calibri" w:cs="Arial"/>
                <w:sz w:val="20"/>
                <w:szCs w:val="18"/>
              </w:rPr>
              <w:t xml:space="preserve">Complete electronic interfaces between </w:t>
            </w:r>
            <w:proofErr w:type="spellStart"/>
            <w:r w:rsidR="00AF47AA" w:rsidRPr="002A3BF5">
              <w:rPr>
                <w:rFonts w:ascii="Calibri" w:eastAsia="Calibri" w:hAnsi="Calibri" w:cs="Arial"/>
                <w:sz w:val="20"/>
                <w:szCs w:val="18"/>
              </w:rPr>
              <w:t>KSWebIZ</w:t>
            </w:r>
            <w:proofErr w:type="spellEnd"/>
            <w:r w:rsidR="00AF47AA" w:rsidRPr="002A3BF5">
              <w:rPr>
                <w:rFonts w:ascii="Calibri" w:eastAsia="Calibri" w:hAnsi="Calibri" w:cs="Arial"/>
                <w:sz w:val="20"/>
                <w:szCs w:val="18"/>
              </w:rPr>
              <w:t xml:space="preserve"> and data management systems based on a prioritized list. Identify the major remaining technical and policy barriers, as well as the resources and strategies required to remove them.</w:t>
            </w:r>
          </w:p>
          <w:p w14:paraId="098642DB" w14:textId="77777777" w:rsidR="006B07E0" w:rsidRPr="002A3BF5" w:rsidRDefault="006B07E0" w:rsidP="00E86B24">
            <w:pPr>
              <w:rPr>
                <w:rFonts w:ascii="Calibri" w:eastAsia="Calibri" w:hAnsi="Calibri" w:cs="Arial"/>
                <w:sz w:val="20"/>
                <w:szCs w:val="18"/>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F8B78"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6787A"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99CB"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0C070"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34B4D"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95C8ECE" w14:textId="77777777" w:rsidR="00776E2D" w:rsidRPr="00265281" w:rsidRDefault="00776E2D" w:rsidP="00E95847">
            <w:pPr>
              <w:jc w:val="center"/>
              <w:rPr>
                <w:rFonts w:ascii="Calibri" w:eastAsia="Calibri" w:hAnsi="Calibri" w:cs="Arial"/>
                <w:b/>
                <w:sz w:val="20"/>
                <w:szCs w:val="20"/>
              </w:rPr>
            </w:pPr>
          </w:p>
        </w:tc>
      </w:tr>
      <w:tr w:rsidR="00776E2D" w:rsidRPr="00C43FB3" w14:paraId="6E1D5435"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79838160" w14:textId="77777777" w:rsidR="00776E2D" w:rsidRPr="002A3BF5" w:rsidRDefault="00776E2D" w:rsidP="00E86B24">
            <w:pPr>
              <w:rPr>
                <w:rFonts w:ascii="Calibri" w:eastAsia="Calibri" w:hAnsi="Calibri" w:cs="Arial"/>
                <w:sz w:val="20"/>
                <w:szCs w:val="18"/>
              </w:rPr>
            </w:pPr>
            <w:r w:rsidRPr="002A3BF5">
              <w:rPr>
                <w:rFonts w:ascii="Calibri" w:eastAsia="Calibri" w:hAnsi="Calibri" w:cs="Arial"/>
                <w:sz w:val="20"/>
                <w:szCs w:val="18"/>
              </w:rPr>
              <w:t>2.3.</w:t>
            </w:r>
            <w:r w:rsidR="00AF47AA" w:rsidRPr="002A3BF5">
              <w:t xml:space="preserve"> </w:t>
            </w:r>
            <w:r w:rsidR="00AF47AA" w:rsidRPr="002A3BF5">
              <w:rPr>
                <w:rFonts w:ascii="Calibri" w:eastAsia="Calibri" w:hAnsi="Calibri" w:cs="Arial"/>
                <w:sz w:val="20"/>
                <w:szCs w:val="18"/>
              </w:rPr>
              <w:t>Provide a report describing the types and characteristics of electronic information systems used in private clinics in Kansas through a survey of clinics that offer immunizations.</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74386"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64B10"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A876B"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9EF36"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AE35"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2B9D496" w14:textId="77777777" w:rsidR="00776E2D" w:rsidRPr="00265281" w:rsidRDefault="00776E2D" w:rsidP="00E95847">
            <w:pPr>
              <w:jc w:val="center"/>
              <w:rPr>
                <w:rFonts w:ascii="Calibri" w:eastAsia="Calibri" w:hAnsi="Calibri" w:cs="Arial"/>
                <w:b/>
                <w:sz w:val="20"/>
                <w:szCs w:val="20"/>
              </w:rPr>
            </w:pPr>
          </w:p>
        </w:tc>
      </w:tr>
      <w:tr w:rsidR="00776E2D" w:rsidRPr="00C43FB3" w14:paraId="7FB24E8A"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76346DA9" w14:textId="77777777" w:rsidR="00776E2D" w:rsidRPr="002A3BF5" w:rsidRDefault="00776E2D" w:rsidP="00E86B24">
            <w:pPr>
              <w:rPr>
                <w:rFonts w:ascii="Calibri" w:eastAsia="Calibri" w:hAnsi="Calibri" w:cs="Arial"/>
                <w:sz w:val="20"/>
                <w:szCs w:val="18"/>
              </w:rPr>
            </w:pPr>
            <w:r w:rsidRPr="002A3BF5">
              <w:rPr>
                <w:rFonts w:ascii="Calibri" w:eastAsia="Calibri" w:hAnsi="Calibri" w:cs="Arial"/>
                <w:sz w:val="20"/>
                <w:szCs w:val="18"/>
              </w:rPr>
              <w:t>2.4.</w:t>
            </w:r>
            <w:r w:rsidR="00AF47AA" w:rsidRPr="002A3BF5">
              <w:t xml:space="preserve"> </w:t>
            </w:r>
            <w:r w:rsidR="00AF47AA" w:rsidRPr="002A3BF5">
              <w:rPr>
                <w:rFonts w:ascii="Calibri" w:eastAsia="Calibri" w:hAnsi="Calibri" w:cs="Arial"/>
                <w:sz w:val="20"/>
                <w:szCs w:val="18"/>
              </w:rPr>
              <w:t>Partner with KHIN, LACIE, and other HIEs in Kansas to promote HIE for immunization purposes.</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FE8B3"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F020D"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EA390"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58215"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C575C"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3506EAA" w14:textId="77777777" w:rsidR="00776E2D" w:rsidRPr="00265281" w:rsidRDefault="00776E2D" w:rsidP="00E95847">
            <w:pPr>
              <w:jc w:val="center"/>
              <w:rPr>
                <w:rFonts w:ascii="Calibri" w:eastAsia="Calibri" w:hAnsi="Calibri" w:cs="Arial"/>
                <w:b/>
                <w:sz w:val="20"/>
                <w:szCs w:val="20"/>
              </w:rPr>
            </w:pPr>
          </w:p>
        </w:tc>
      </w:tr>
      <w:tr w:rsidR="00776E2D" w:rsidRPr="00C43FB3" w14:paraId="58CEA735"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767BFBB7" w14:textId="77777777" w:rsidR="00776E2D" w:rsidRPr="002A3BF5" w:rsidRDefault="00776E2D" w:rsidP="00E86B24">
            <w:pPr>
              <w:rPr>
                <w:rFonts w:ascii="Calibri" w:eastAsia="Calibri" w:hAnsi="Calibri" w:cs="Arial"/>
                <w:sz w:val="20"/>
                <w:szCs w:val="18"/>
              </w:rPr>
            </w:pPr>
            <w:r w:rsidRPr="002A3BF5">
              <w:rPr>
                <w:rFonts w:ascii="Calibri" w:eastAsia="Calibri" w:hAnsi="Calibri" w:cs="Arial"/>
                <w:sz w:val="20"/>
                <w:szCs w:val="18"/>
              </w:rPr>
              <w:t>2.5.</w:t>
            </w:r>
            <w:r w:rsidR="00AF47AA" w:rsidRPr="002A3BF5">
              <w:t xml:space="preserve"> </w:t>
            </w:r>
            <w:r w:rsidR="00AF47AA" w:rsidRPr="002A3BF5">
              <w:rPr>
                <w:rFonts w:ascii="Calibri" w:eastAsia="Calibri" w:hAnsi="Calibri" w:cs="Arial"/>
                <w:sz w:val="20"/>
                <w:szCs w:val="18"/>
              </w:rPr>
              <w:t>Determine the degree of support given to transferring into the registry historical data from clinics without electronic data management systems, particularly in the case of small practices. Develop criteria, including the cost-benefit ratio, for establishing priorities among such transfers.</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497CA"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FE10C"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959D6"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81D5D"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B6295"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671DA41" w14:textId="77777777" w:rsidR="00776E2D" w:rsidRPr="00265281" w:rsidRDefault="00776E2D" w:rsidP="00E95847">
            <w:pPr>
              <w:jc w:val="center"/>
              <w:rPr>
                <w:rFonts w:ascii="Calibri" w:eastAsia="Calibri" w:hAnsi="Calibri" w:cs="Arial"/>
                <w:b/>
                <w:sz w:val="20"/>
                <w:szCs w:val="20"/>
              </w:rPr>
            </w:pPr>
          </w:p>
        </w:tc>
      </w:tr>
      <w:tr w:rsidR="00776E2D" w:rsidRPr="00C43FB3" w14:paraId="602FF423"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0AF193EB" w14:textId="77777777" w:rsidR="00776E2D" w:rsidRPr="002A3BF5" w:rsidRDefault="00AF47AA" w:rsidP="002A3BF5">
            <w:pPr>
              <w:rPr>
                <w:rFonts w:ascii="Calibri" w:eastAsia="Calibri" w:hAnsi="Calibri" w:cs="Arial"/>
                <w:sz w:val="20"/>
                <w:szCs w:val="18"/>
              </w:rPr>
            </w:pPr>
            <w:r w:rsidRPr="002A3BF5">
              <w:rPr>
                <w:rFonts w:ascii="Calibri" w:eastAsia="Calibri" w:hAnsi="Calibri" w:cs="Arial"/>
                <w:sz w:val="20"/>
                <w:szCs w:val="18"/>
              </w:rPr>
              <w:t>2.6.</w:t>
            </w:r>
            <w:r w:rsidRPr="002A3BF5">
              <w:rPr>
                <w:rFonts w:cs="Calibri"/>
                <w:sz w:val="20"/>
                <w:szCs w:val="20"/>
              </w:rPr>
              <w:t xml:space="preserve"> Educate providers about the benefits of joining the registry; </w:t>
            </w:r>
            <w:r w:rsidRPr="002A3BF5">
              <w:rPr>
                <w:rFonts w:eastAsia="Times New Roman" w:cs="Calibri"/>
                <w:color w:val="000000"/>
                <w:sz w:val="20"/>
                <w:szCs w:val="20"/>
              </w:rPr>
              <w:t xml:space="preserve">provide technical support and/or incentives to help providers enroll in the registry (either directly or through an HIE); </w:t>
            </w:r>
            <w:r w:rsidRPr="002A3BF5">
              <w:rPr>
                <w:rFonts w:cs="Calibri"/>
                <w:sz w:val="20"/>
                <w:szCs w:val="20"/>
              </w:rPr>
              <w:t xml:space="preserve">and obtain provider feedback about the program once they participate in it.  </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454EB"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A9E34"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3FAD8"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B1507"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57E1"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45621E44" w14:textId="77777777" w:rsidR="00776E2D" w:rsidRPr="00265281" w:rsidRDefault="00776E2D" w:rsidP="00E95847">
            <w:pPr>
              <w:jc w:val="center"/>
              <w:rPr>
                <w:rFonts w:ascii="Calibri" w:eastAsia="Calibri" w:hAnsi="Calibri" w:cs="Arial"/>
                <w:b/>
                <w:sz w:val="20"/>
                <w:szCs w:val="20"/>
              </w:rPr>
            </w:pPr>
          </w:p>
        </w:tc>
      </w:tr>
      <w:tr w:rsidR="00776E2D" w:rsidRPr="00C43FB3" w14:paraId="65E74A02" w14:textId="77777777" w:rsidTr="00DB45F3">
        <w:trPr>
          <w:trHeight w:val="70"/>
        </w:trPr>
        <w:tc>
          <w:tcPr>
            <w:tcW w:w="8496" w:type="dxa"/>
            <w:gridSpan w:val="3"/>
            <w:tcBorders>
              <w:top w:val="single" w:sz="4" w:space="0" w:color="auto"/>
              <w:left w:val="single" w:sz="12" w:space="0" w:color="auto"/>
              <w:bottom w:val="single" w:sz="4" w:space="0" w:color="auto"/>
              <w:right w:val="single" w:sz="4" w:space="0" w:color="auto"/>
            </w:tcBorders>
            <w:shd w:val="clear" w:color="auto" w:fill="FFFFFF" w:themeFill="background1"/>
          </w:tcPr>
          <w:p w14:paraId="2AB5CFF6" w14:textId="77777777" w:rsidR="00776E2D" w:rsidRPr="002A3BF5" w:rsidRDefault="00776E2D" w:rsidP="00E86B24">
            <w:pPr>
              <w:rPr>
                <w:rFonts w:ascii="Calibri" w:eastAsia="Calibri" w:hAnsi="Calibri" w:cs="Arial"/>
                <w:sz w:val="20"/>
                <w:szCs w:val="18"/>
              </w:rPr>
            </w:pPr>
            <w:r w:rsidRPr="002A3BF5">
              <w:rPr>
                <w:rFonts w:ascii="Calibri" w:eastAsia="Calibri" w:hAnsi="Calibri" w:cs="Arial"/>
                <w:sz w:val="20"/>
                <w:szCs w:val="18"/>
              </w:rPr>
              <w:t>2.7.</w:t>
            </w:r>
            <w:r w:rsidR="00AF47AA" w:rsidRPr="002A3BF5">
              <w:rPr>
                <w:rFonts w:ascii="Helvetica" w:eastAsia="Times New Roman" w:hAnsi="Helvetica"/>
                <w:color w:val="000000"/>
                <w:sz w:val="20"/>
                <w:szCs w:val="20"/>
              </w:rPr>
              <w:t xml:space="preserve"> </w:t>
            </w:r>
            <w:r w:rsidR="00AF47AA" w:rsidRPr="002A3BF5">
              <w:rPr>
                <w:rFonts w:cs="Arial"/>
                <w:sz w:val="20"/>
                <w:szCs w:val="20"/>
              </w:rPr>
              <w:t>Build features into the registry that simplify administrative processes and workflow for registry users when they are immunizing children.</w:t>
            </w: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E3C4"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9900D"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FEE5"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A4532"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7D3C"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48A3A32" w14:textId="77777777" w:rsidR="00776E2D" w:rsidRPr="00265281" w:rsidRDefault="00776E2D" w:rsidP="00E95847">
            <w:pPr>
              <w:jc w:val="center"/>
              <w:rPr>
                <w:rFonts w:ascii="Calibri" w:eastAsia="Calibri" w:hAnsi="Calibri" w:cs="Arial"/>
                <w:b/>
                <w:sz w:val="20"/>
                <w:szCs w:val="20"/>
              </w:rPr>
            </w:pPr>
          </w:p>
        </w:tc>
      </w:tr>
      <w:tr w:rsidR="00776E2D" w:rsidRPr="00C43FB3" w14:paraId="2D378132" w14:textId="77777777" w:rsidTr="00DB45F3">
        <w:trPr>
          <w:trHeight w:val="70"/>
        </w:trPr>
        <w:tc>
          <w:tcPr>
            <w:tcW w:w="8496" w:type="dxa"/>
            <w:gridSpan w:val="3"/>
            <w:tcBorders>
              <w:top w:val="single" w:sz="4" w:space="0" w:color="auto"/>
              <w:left w:val="single" w:sz="12" w:space="0" w:color="auto"/>
              <w:bottom w:val="single" w:sz="12" w:space="0" w:color="auto"/>
              <w:right w:val="single" w:sz="4" w:space="0" w:color="auto"/>
            </w:tcBorders>
            <w:shd w:val="clear" w:color="auto" w:fill="FFFFFF" w:themeFill="background1"/>
          </w:tcPr>
          <w:p w14:paraId="750F1141" w14:textId="77777777" w:rsidR="00776E2D" w:rsidRPr="002A3BF5" w:rsidRDefault="00776E2D" w:rsidP="00E86B24">
            <w:pPr>
              <w:rPr>
                <w:rFonts w:ascii="Calibri" w:eastAsia="Calibri" w:hAnsi="Calibri" w:cs="Arial"/>
                <w:sz w:val="20"/>
                <w:szCs w:val="18"/>
              </w:rPr>
            </w:pPr>
            <w:r w:rsidRPr="002A3BF5">
              <w:rPr>
                <w:rFonts w:ascii="Calibri" w:eastAsia="Calibri" w:hAnsi="Calibri" w:cs="Arial"/>
                <w:sz w:val="20"/>
                <w:szCs w:val="18"/>
              </w:rPr>
              <w:t>2.8.</w:t>
            </w:r>
            <w:r w:rsidR="00AF47AA" w:rsidRPr="002A3BF5">
              <w:rPr>
                <w:rFonts w:cs="Arial"/>
                <w:sz w:val="20"/>
                <w:szCs w:val="20"/>
              </w:rPr>
              <w:t xml:space="preserve"> </w:t>
            </w:r>
            <w:r w:rsidR="00855B07" w:rsidRPr="00855B07">
              <w:rPr>
                <w:rFonts w:cs="Arial"/>
                <w:sz w:val="20"/>
                <w:szCs w:val="20"/>
              </w:rPr>
              <w:t xml:space="preserve">Ensure procedures and processes related to Registry data are well-defined, communicated to WIC staff, and followed, with the goal of further improving registry data and better resolving data discrepancies.   </w:t>
            </w:r>
          </w:p>
        </w:tc>
        <w:tc>
          <w:tcPr>
            <w:tcW w:w="43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E15E558"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90C4F31"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846C5B2" w14:textId="77777777" w:rsidR="00776E2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0E1B0EAA" w14:textId="77777777" w:rsidR="00776E2D" w:rsidRPr="00265281" w:rsidRDefault="00776E2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F0E50CC" w14:textId="77777777" w:rsidR="00776E2D" w:rsidRPr="00265281" w:rsidRDefault="00776E2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233E6F10" w14:textId="77777777" w:rsidR="00776E2D" w:rsidRPr="00265281" w:rsidRDefault="00776E2D" w:rsidP="00E95847">
            <w:pPr>
              <w:jc w:val="center"/>
              <w:rPr>
                <w:rFonts w:ascii="Calibri" w:eastAsia="Calibri" w:hAnsi="Calibri" w:cs="Arial"/>
                <w:b/>
                <w:sz w:val="20"/>
                <w:szCs w:val="20"/>
              </w:rPr>
            </w:pPr>
          </w:p>
        </w:tc>
      </w:tr>
      <w:tr w:rsidR="00E86B24" w:rsidRPr="00C43FB3" w14:paraId="4A3CC0A2" w14:textId="77777777" w:rsidTr="00DB45F3">
        <w:trPr>
          <w:cantSplit/>
          <w:trHeight w:val="70"/>
        </w:trPr>
        <w:tc>
          <w:tcPr>
            <w:tcW w:w="7291" w:type="dxa"/>
            <w:tcBorders>
              <w:top w:val="single" w:sz="12" w:space="0" w:color="auto"/>
              <w:left w:val="nil"/>
              <w:bottom w:val="single" w:sz="12" w:space="0" w:color="auto"/>
              <w:right w:val="nil"/>
            </w:tcBorders>
            <w:shd w:val="clear" w:color="auto" w:fill="FFFFFF" w:themeFill="background1"/>
            <w:vAlign w:val="center"/>
          </w:tcPr>
          <w:p w14:paraId="45642079" w14:textId="77777777" w:rsidR="00E86B24" w:rsidRPr="00E86B24" w:rsidRDefault="00E86B24" w:rsidP="00E86B24">
            <w:pPr>
              <w:rPr>
                <w:rFonts w:ascii="Calibri" w:eastAsia="Calibri" w:hAnsi="Calibri" w:cs="Arial"/>
                <w:b/>
                <w:sz w:val="20"/>
                <w:szCs w:val="18"/>
              </w:rPr>
            </w:pPr>
          </w:p>
        </w:tc>
        <w:tc>
          <w:tcPr>
            <w:tcW w:w="632" w:type="dxa"/>
            <w:tcBorders>
              <w:top w:val="single" w:sz="12" w:space="0" w:color="auto"/>
              <w:left w:val="nil"/>
              <w:bottom w:val="single" w:sz="12" w:space="0" w:color="auto"/>
              <w:right w:val="nil"/>
            </w:tcBorders>
            <w:shd w:val="clear" w:color="auto" w:fill="FFFFFF" w:themeFill="background1"/>
            <w:vAlign w:val="center"/>
          </w:tcPr>
          <w:p w14:paraId="2D3E9C79" w14:textId="77777777" w:rsidR="00E86B24" w:rsidRPr="00E86B24" w:rsidRDefault="00E86B24" w:rsidP="00E86B24">
            <w:pPr>
              <w:jc w:val="cente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FFFFFF" w:themeFill="background1"/>
            <w:vAlign w:val="center"/>
          </w:tcPr>
          <w:p w14:paraId="5605919E" w14:textId="77777777" w:rsidR="00E86B24" w:rsidRPr="00E86B24" w:rsidRDefault="00E86B24" w:rsidP="00E86B24">
            <w:pPr>
              <w:jc w:val="cente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FFFFFF" w:themeFill="background1"/>
            <w:vAlign w:val="center"/>
          </w:tcPr>
          <w:p w14:paraId="2EB03510" w14:textId="77777777" w:rsidR="00E86B24" w:rsidRPr="00E86B24" w:rsidRDefault="00E86B24" w:rsidP="00E86B24">
            <w:pPr>
              <w:jc w:val="center"/>
              <w:rPr>
                <w:rFonts w:ascii="Calibri" w:eastAsia="Calibri" w:hAnsi="Calibri" w:cs="Arial"/>
                <w:b/>
                <w:sz w:val="16"/>
                <w:szCs w:val="18"/>
              </w:rPr>
            </w:pPr>
          </w:p>
        </w:tc>
        <w:tc>
          <w:tcPr>
            <w:tcW w:w="633" w:type="dxa"/>
            <w:gridSpan w:val="3"/>
            <w:tcBorders>
              <w:top w:val="single" w:sz="12" w:space="0" w:color="auto"/>
              <w:left w:val="nil"/>
              <w:bottom w:val="single" w:sz="12" w:space="0" w:color="auto"/>
              <w:right w:val="nil"/>
            </w:tcBorders>
            <w:shd w:val="clear" w:color="auto" w:fill="FFFFFF" w:themeFill="background1"/>
            <w:vAlign w:val="center"/>
          </w:tcPr>
          <w:p w14:paraId="38F07869" w14:textId="77777777" w:rsidR="00E86B24" w:rsidRPr="00E86B24" w:rsidRDefault="00E86B24" w:rsidP="00E86B24">
            <w:pPr>
              <w:jc w:val="cente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FFFFFF" w:themeFill="background1"/>
            <w:vAlign w:val="center"/>
          </w:tcPr>
          <w:p w14:paraId="7C482690" w14:textId="77777777" w:rsidR="00E86B24" w:rsidRPr="00E86B24" w:rsidRDefault="00E86B24" w:rsidP="00E86B24">
            <w:pPr>
              <w:jc w:val="cente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FFFFFF" w:themeFill="background1"/>
            <w:vAlign w:val="center"/>
          </w:tcPr>
          <w:p w14:paraId="76FC5B05" w14:textId="77777777" w:rsidR="00E86B24" w:rsidRPr="00E86B24" w:rsidRDefault="00E86B24" w:rsidP="00E86B24">
            <w:pPr>
              <w:jc w:val="center"/>
              <w:rPr>
                <w:rFonts w:ascii="Calibri" w:eastAsia="Calibri" w:hAnsi="Calibri" w:cs="Arial"/>
                <w:b/>
                <w:sz w:val="16"/>
                <w:szCs w:val="18"/>
              </w:rPr>
            </w:pPr>
          </w:p>
        </w:tc>
      </w:tr>
      <w:tr w:rsidR="00E86B24" w:rsidRPr="00C43FB3" w14:paraId="5D583DA9" w14:textId="77777777" w:rsidTr="00DB45F3">
        <w:trPr>
          <w:cantSplit/>
          <w:trHeight w:val="70"/>
        </w:trPr>
        <w:tc>
          <w:tcPr>
            <w:tcW w:w="11088" w:type="dxa"/>
            <w:gridSpan w:val="13"/>
            <w:tcBorders>
              <w:top w:val="single" w:sz="12" w:space="0" w:color="auto"/>
              <w:left w:val="single" w:sz="12" w:space="0" w:color="auto"/>
              <w:bottom w:val="single" w:sz="4" w:space="0" w:color="auto"/>
              <w:right w:val="single" w:sz="12" w:space="0" w:color="auto"/>
            </w:tcBorders>
            <w:shd w:val="clear" w:color="auto" w:fill="DDF0FF"/>
            <w:vAlign w:val="center"/>
          </w:tcPr>
          <w:p w14:paraId="17B6DD66" w14:textId="77777777" w:rsidR="00E86B24" w:rsidRPr="00E86B24" w:rsidRDefault="00E86B24" w:rsidP="00E86B24">
            <w:pPr>
              <w:rPr>
                <w:rFonts w:ascii="Calibri" w:eastAsia="Calibri" w:hAnsi="Calibri" w:cs="Arial"/>
                <w:b/>
                <w:sz w:val="16"/>
                <w:szCs w:val="18"/>
              </w:rPr>
            </w:pPr>
            <w:r w:rsidRPr="00E86B24">
              <w:rPr>
                <w:rFonts w:ascii="Calibri" w:eastAsia="Calibri" w:hAnsi="Calibri" w:cs="Arial"/>
                <w:b/>
                <w:sz w:val="16"/>
                <w:szCs w:val="18"/>
              </w:rPr>
              <w:t xml:space="preserve">  </w:t>
            </w:r>
            <w:r w:rsidR="002A3BF5">
              <w:rPr>
                <w:b/>
              </w:rPr>
              <w:t>Goal #</w:t>
            </w:r>
            <w:r w:rsidRPr="00E86B24">
              <w:rPr>
                <w:b/>
              </w:rPr>
              <w:t>3</w:t>
            </w:r>
            <w:r w:rsidR="002A3BF5">
              <w:rPr>
                <w:b/>
              </w:rPr>
              <w:t xml:space="preserve"> Policies</w:t>
            </w:r>
            <w:r w:rsidRPr="00E86B24">
              <w:rPr>
                <w:b/>
              </w:rPr>
              <w:t>:  Promote policies, regulations and environmental changes to increase immunization rates.</w:t>
            </w:r>
          </w:p>
        </w:tc>
      </w:tr>
      <w:tr w:rsidR="000E715C" w:rsidRPr="00C43FB3" w14:paraId="49FF9E97" w14:textId="77777777" w:rsidTr="00DB45F3">
        <w:trPr>
          <w:cantSplit/>
          <w:trHeight w:val="1134"/>
        </w:trPr>
        <w:tc>
          <w:tcPr>
            <w:tcW w:w="8496" w:type="dxa"/>
            <w:gridSpan w:val="3"/>
            <w:tcBorders>
              <w:top w:val="single" w:sz="4" w:space="0" w:color="auto"/>
              <w:left w:val="single" w:sz="12" w:space="0" w:color="auto"/>
              <w:bottom w:val="single" w:sz="12" w:space="0" w:color="auto"/>
              <w:right w:val="single" w:sz="4" w:space="0" w:color="auto"/>
            </w:tcBorders>
            <w:shd w:val="clear" w:color="auto" w:fill="DDF0FF"/>
            <w:vAlign w:val="bottom"/>
          </w:tcPr>
          <w:p w14:paraId="1D4271A9" w14:textId="77777777" w:rsidR="000E715C"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190F1E23"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7403F1F7"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566674FC"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33A2C2E3"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061B420E"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4" w:space="0" w:color="auto"/>
              <w:left w:val="single" w:sz="4" w:space="0" w:color="auto"/>
              <w:bottom w:val="single" w:sz="12" w:space="0" w:color="auto"/>
              <w:right w:val="single" w:sz="12" w:space="0" w:color="auto"/>
            </w:tcBorders>
            <w:shd w:val="clear" w:color="auto" w:fill="DDF0FF"/>
            <w:textDirection w:val="btLr"/>
            <w:vAlign w:val="center"/>
          </w:tcPr>
          <w:p w14:paraId="5EC1C06A"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E86B24" w:rsidRPr="00C43FB3" w14:paraId="2323F764" w14:textId="77777777" w:rsidTr="00DB45F3">
        <w:trPr>
          <w:cantSplit/>
          <w:trHeight w:val="50"/>
        </w:trPr>
        <w:tc>
          <w:tcPr>
            <w:tcW w:w="8496" w:type="dxa"/>
            <w:gridSpan w:val="3"/>
            <w:tcBorders>
              <w:top w:val="single" w:sz="12" w:space="0" w:color="auto"/>
              <w:left w:val="single" w:sz="12" w:space="0" w:color="auto"/>
              <w:bottom w:val="single" w:sz="4" w:space="0" w:color="auto"/>
              <w:right w:val="single" w:sz="4" w:space="0" w:color="auto"/>
            </w:tcBorders>
            <w:shd w:val="clear" w:color="auto" w:fill="auto"/>
          </w:tcPr>
          <w:p w14:paraId="6E73D8E6" w14:textId="77777777" w:rsidR="00E86B24" w:rsidRPr="003B5C91" w:rsidRDefault="0077263A" w:rsidP="00E86B24">
            <w:pPr>
              <w:rPr>
                <w:rFonts w:ascii="Calibri" w:eastAsia="Calibri" w:hAnsi="Calibri" w:cs="Arial"/>
                <w:sz w:val="20"/>
                <w:szCs w:val="18"/>
              </w:rPr>
            </w:pPr>
            <w:r w:rsidRPr="003B5C91">
              <w:rPr>
                <w:rFonts w:ascii="Calibri" w:eastAsia="Calibri" w:hAnsi="Calibri" w:cs="Arial"/>
                <w:sz w:val="20"/>
                <w:szCs w:val="18"/>
              </w:rPr>
              <w:t>3.1.</w:t>
            </w:r>
            <w:r w:rsidRPr="003B5C91">
              <w:t xml:space="preserve"> </w:t>
            </w:r>
            <w:r w:rsidRPr="003B5C91">
              <w:rPr>
                <w:rFonts w:ascii="Calibri" w:eastAsia="Calibri" w:hAnsi="Calibri" w:cs="Arial"/>
                <w:sz w:val="20"/>
                <w:szCs w:val="18"/>
              </w:rPr>
              <w:t xml:space="preserve">Review and amend (if necessary) statewide immunization recommendations and requirements for schools, day care centers and other educational facilities for young children within a specified period following the release of national recommendations. Develop consistent immunization-schedule regulations and recommendations for all child-education programs, including Head Start, child care, preschool and grade school programs.  </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D54EBC9" w14:textId="77777777" w:rsidR="00E86B24" w:rsidRPr="00265281" w:rsidRDefault="00E86B24"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DE65E26" w14:textId="77777777" w:rsidR="00E86B24" w:rsidRPr="00265281" w:rsidRDefault="00E86B24"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4" w:space="0" w:color="auto"/>
            </w:tcBorders>
            <w:shd w:val="clear" w:color="auto" w:fill="auto"/>
            <w:vAlign w:val="center"/>
          </w:tcPr>
          <w:p w14:paraId="39B6D9CE" w14:textId="77777777" w:rsidR="00E86B24"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6CE935F" w14:textId="77777777" w:rsidR="00E86B24" w:rsidRPr="00265281" w:rsidRDefault="00E86B24"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DF86DB1" w14:textId="77777777" w:rsidR="00E86B24" w:rsidRPr="00265281" w:rsidRDefault="00E86B24"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12" w:space="0" w:color="auto"/>
            </w:tcBorders>
            <w:shd w:val="clear" w:color="auto" w:fill="auto"/>
            <w:vAlign w:val="center"/>
          </w:tcPr>
          <w:p w14:paraId="2E94F266" w14:textId="77777777" w:rsidR="00E86B24" w:rsidRPr="00265281" w:rsidRDefault="00E86B24" w:rsidP="00E95847">
            <w:pPr>
              <w:jc w:val="center"/>
              <w:rPr>
                <w:rFonts w:ascii="Calibri" w:eastAsia="Calibri" w:hAnsi="Calibri" w:cs="Arial"/>
                <w:b/>
                <w:sz w:val="20"/>
                <w:szCs w:val="20"/>
              </w:rPr>
            </w:pPr>
          </w:p>
        </w:tc>
      </w:tr>
      <w:tr w:rsidR="0077263A" w:rsidRPr="00C43FB3" w14:paraId="51AB677D"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35D683FB" w14:textId="77777777" w:rsidR="0077263A" w:rsidRPr="003B5C91" w:rsidRDefault="0077263A" w:rsidP="00E86B24">
            <w:pPr>
              <w:rPr>
                <w:rFonts w:ascii="Calibri" w:eastAsia="Calibri" w:hAnsi="Calibri" w:cs="Arial"/>
                <w:sz w:val="20"/>
                <w:szCs w:val="18"/>
              </w:rPr>
            </w:pPr>
            <w:r w:rsidRPr="003B5C91">
              <w:rPr>
                <w:rFonts w:ascii="Calibri" w:eastAsia="Calibri" w:hAnsi="Calibri" w:cs="Arial"/>
                <w:sz w:val="20"/>
                <w:szCs w:val="18"/>
              </w:rPr>
              <w:t>3.2.</w:t>
            </w:r>
            <w:r w:rsidRPr="003B5C91">
              <w:rPr>
                <w:rFonts w:cs="Arial"/>
                <w:sz w:val="20"/>
                <w:szCs w:val="18"/>
              </w:rPr>
              <w:t xml:space="preserve"> Review and implement (if necessary) statewide immunization recommendations and requirements for workers in health care settings.</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92070F"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579E1"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C185C1"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51A54"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FBA7F"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3CE25388" w14:textId="77777777" w:rsidR="0077263A" w:rsidRPr="00265281" w:rsidRDefault="0077263A" w:rsidP="00E95847">
            <w:pPr>
              <w:jc w:val="center"/>
              <w:rPr>
                <w:rFonts w:ascii="Calibri" w:eastAsia="Calibri" w:hAnsi="Calibri" w:cs="Arial"/>
                <w:b/>
                <w:sz w:val="20"/>
                <w:szCs w:val="20"/>
              </w:rPr>
            </w:pPr>
          </w:p>
        </w:tc>
      </w:tr>
      <w:tr w:rsidR="0077263A" w:rsidRPr="00C43FB3" w14:paraId="58068BE4"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37AE1382" w14:textId="77777777" w:rsidR="0077263A" w:rsidRPr="003B5C91" w:rsidRDefault="0077263A" w:rsidP="00E86B24">
            <w:pPr>
              <w:rPr>
                <w:rFonts w:ascii="Calibri" w:eastAsia="Calibri" w:hAnsi="Calibri" w:cs="Arial"/>
                <w:sz w:val="20"/>
                <w:szCs w:val="18"/>
              </w:rPr>
            </w:pPr>
            <w:r w:rsidRPr="003B5C91">
              <w:rPr>
                <w:rFonts w:ascii="Calibri" w:eastAsia="Calibri" w:hAnsi="Calibri" w:cs="Arial"/>
                <w:sz w:val="20"/>
                <w:szCs w:val="18"/>
              </w:rPr>
              <w:t>3.3.</w:t>
            </w:r>
            <w:r w:rsidRPr="003B5C91">
              <w:t xml:space="preserve"> </w:t>
            </w:r>
            <w:r w:rsidRPr="003B5C91">
              <w:rPr>
                <w:rFonts w:ascii="Calibri" w:eastAsia="Calibri" w:hAnsi="Calibri" w:cs="Arial"/>
                <w:sz w:val="20"/>
                <w:szCs w:val="18"/>
              </w:rPr>
              <w:t>Review the groups of users that should be allowed to access registry information. Develop data-user agreements and policies consistent with state laws and regulations to clarify the extent to which each group of users can access registry information to perform the functions that they are responsible for. Particular attention should be given to the need of local health departments for access to registry data.</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F27B0"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24D07"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121C0F6"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478C7"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A5B36"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2D19F631" w14:textId="77777777" w:rsidR="0077263A" w:rsidRPr="00265281" w:rsidRDefault="0077263A" w:rsidP="00E95847">
            <w:pPr>
              <w:jc w:val="center"/>
              <w:rPr>
                <w:rFonts w:ascii="Calibri" w:eastAsia="Calibri" w:hAnsi="Calibri" w:cs="Arial"/>
                <w:b/>
                <w:sz w:val="20"/>
                <w:szCs w:val="20"/>
              </w:rPr>
            </w:pPr>
          </w:p>
        </w:tc>
      </w:tr>
      <w:tr w:rsidR="0077263A" w:rsidRPr="00C43FB3" w14:paraId="5D3C98AC"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0E319EB8" w14:textId="77777777" w:rsidR="0077263A" w:rsidRPr="003B5C91" w:rsidRDefault="0077263A" w:rsidP="00855B07">
            <w:pPr>
              <w:rPr>
                <w:rFonts w:ascii="Calibri" w:eastAsia="Calibri" w:hAnsi="Calibri" w:cs="Arial"/>
                <w:sz w:val="20"/>
                <w:szCs w:val="18"/>
              </w:rPr>
            </w:pPr>
            <w:r w:rsidRPr="003B5C91">
              <w:rPr>
                <w:rFonts w:ascii="Calibri" w:eastAsia="Calibri" w:hAnsi="Calibri" w:cs="Arial"/>
                <w:sz w:val="20"/>
                <w:szCs w:val="18"/>
              </w:rPr>
              <w:t>3.4.</w:t>
            </w:r>
            <w:r w:rsidRPr="003B5C91">
              <w:rPr>
                <w:rFonts w:cs="Arial"/>
                <w:sz w:val="20"/>
                <w:szCs w:val="20"/>
              </w:rPr>
              <w:t xml:space="preserve"> </w:t>
            </w:r>
            <w:r w:rsidR="00855B07">
              <w:rPr>
                <w:rFonts w:cs="Arial"/>
                <w:sz w:val="20"/>
                <w:szCs w:val="20"/>
              </w:rPr>
              <w:t>Prepare a report on</w:t>
            </w:r>
            <w:r w:rsidRPr="003B5C91">
              <w:rPr>
                <w:rFonts w:cs="Arial"/>
                <w:sz w:val="20"/>
                <w:szCs w:val="20"/>
              </w:rPr>
              <w:t xml:space="preserve"> immunization rates in older children and adolescents</w:t>
            </w:r>
            <w:r w:rsidR="00855B07">
              <w:rPr>
                <w:rFonts w:cs="Arial"/>
                <w:sz w:val="20"/>
                <w:szCs w:val="20"/>
              </w:rPr>
              <w:t>, with the goal of monitoring this population</w:t>
            </w:r>
            <w:r w:rsidRPr="003B5C91">
              <w:rPr>
                <w:rFonts w:cs="Arial"/>
                <w:sz w:val="20"/>
                <w:szCs w:val="20"/>
              </w:rPr>
              <w:t xml:space="preserve"> in order to better protect children age 0-5.</w:t>
            </w:r>
            <w:r w:rsidRPr="003B5C91">
              <w:rPr>
                <w:rFonts w:cs="Arial"/>
                <w:color w:val="C00000"/>
                <w:sz w:val="20"/>
                <w:szCs w:val="20"/>
              </w:rPr>
              <w:t xml:space="preserve">  </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BA1C"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7FAB"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C907F23"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A4E83"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2C789"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05BDCBB5" w14:textId="77777777" w:rsidR="0077263A" w:rsidRPr="00265281" w:rsidRDefault="0077263A" w:rsidP="00E95847">
            <w:pPr>
              <w:jc w:val="center"/>
              <w:rPr>
                <w:rFonts w:ascii="Calibri" w:eastAsia="Calibri" w:hAnsi="Calibri" w:cs="Arial"/>
                <w:b/>
                <w:sz w:val="20"/>
                <w:szCs w:val="20"/>
              </w:rPr>
            </w:pPr>
          </w:p>
        </w:tc>
      </w:tr>
      <w:tr w:rsidR="0077263A" w:rsidRPr="00C43FB3" w14:paraId="1FA2F90D"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78B9E7FB" w14:textId="77777777" w:rsidR="0077263A" w:rsidRPr="003B5C91" w:rsidRDefault="0077263A" w:rsidP="00E86B24">
            <w:pPr>
              <w:rPr>
                <w:rFonts w:ascii="Calibri" w:eastAsia="Calibri" w:hAnsi="Calibri" w:cs="Arial"/>
                <w:sz w:val="20"/>
                <w:szCs w:val="18"/>
              </w:rPr>
            </w:pPr>
            <w:r w:rsidRPr="003B5C91">
              <w:rPr>
                <w:rFonts w:ascii="Calibri" w:eastAsia="Calibri" w:hAnsi="Calibri" w:cs="Arial"/>
                <w:sz w:val="20"/>
                <w:szCs w:val="18"/>
              </w:rPr>
              <w:t>3.5.</w:t>
            </w:r>
            <w:r w:rsidRPr="003B5C91">
              <w:rPr>
                <w:rFonts w:cs="Arial"/>
                <w:sz w:val="20"/>
                <w:szCs w:val="20"/>
              </w:rPr>
              <w:t xml:space="preserve"> Continue to monitor legislative activity and other actions related to exemptions and vaccine concerns.</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57ECC"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E2043"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488A778"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D8D78"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91D7E"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7F6D4FFF" w14:textId="77777777" w:rsidR="0077263A" w:rsidRPr="00265281" w:rsidRDefault="0077263A" w:rsidP="00E95847">
            <w:pPr>
              <w:jc w:val="center"/>
              <w:rPr>
                <w:rFonts w:ascii="Calibri" w:eastAsia="Calibri" w:hAnsi="Calibri" w:cs="Arial"/>
                <w:b/>
                <w:sz w:val="20"/>
                <w:szCs w:val="20"/>
              </w:rPr>
            </w:pPr>
          </w:p>
        </w:tc>
      </w:tr>
      <w:tr w:rsidR="0077263A" w:rsidRPr="00C43FB3" w14:paraId="0555CF73" w14:textId="77777777" w:rsidTr="00DB45F3">
        <w:trPr>
          <w:trHeight w:val="50"/>
        </w:trPr>
        <w:tc>
          <w:tcPr>
            <w:tcW w:w="8496" w:type="dxa"/>
            <w:gridSpan w:val="3"/>
            <w:tcBorders>
              <w:top w:val="single" w:sz="4" w:space="0" w:color="auto"/>
              <w:left w:val="single" w:sz="12" w:space="0" w:color="auto"/>
              <w:bottom w:val="single" w:sz="12" w:space="0" w:color="auto"/>
              <w:right w:val="single" w:sz="4" w:space="0" w:color="auto"/>
            </w:tcBorders>
            <w:shd w:val="clear" w:color="auto" w:fill="auto"/>
          </w:tcPr>
          <w:p w14:paraId="4A3934AC" w14:textId="77777777" w:rsidR="0077263A" w:rsidRPr="003B5C91" w:rsidRDefault="0077263A" w:rsidP="0077263A">
            <w:pPr>
              <w:tabs>
                <w:tab w:val="center" w:pos="2910"/>
              </w:tabs>
              <w:rPr>
                <w:rFonts w:ascii="Calibri" w:eastAsia="Calibri" w:hAnsi="Calibri" w:cs="Arial"/>
                <w:sz w:val="20"/>
                <w:szCs w:val="18"/>
              </w:rPr>
            </w:pPr>
            <w:r w:rsidRPr="003B5C91">
              <w:rPr>
                <w:rFonts w:ascii="Calibri" w:eastAsia="Calibri" w:hAnsi="Calibri" w:cs="Arial"/>
                <w:sz w:val="20"/>
                <w:szCs w:val="18"/>
              </w:rPr>
              <w:t xml:space="preserve">3.6. </w:t>
            </w:r>
            <w:r w:rsidRPr="003B5C91">
              <w:rPr>
                <w:rFonts w:ascii="Calibri" w:eastAsia="Calibri" w:hAnsi="Calibri" w:cs="Arial"/>
                <w:sz w:val="20"/>
                <w:szCs w:val="18"/>
              </w:rPr>
              <w:tab/>
            </w:r>
            <w:r w:rsidRPr="003B5C91">
              <w:rPr>
                <w:rFonts w:cs="Calibri"/>
                <w:sz w:val="20"/>
                <w:szCs w:val="19"/>
              </w:rPr>
              <w:t xml:space="preserve"> Maintain the immunization advisory panel, the IKK Partners. A panel of representatives from organizations with a role in implementing or supporting the strategies in this action plan</w:t>
            </w:r>
            <w:r w:rsidRPr="003B5C91">
              <w:rPr>
                <w:rFonts w:cs="Calibri"/>
                <w:i/>
                <w:sz w:val="20"/>
                <w:szCs w:val="19"/>
              </w:rPr>
              <w:t xml:space="preserve"> </w:t>
            </w:r>
            <w:r w:rsidRPr="003B5C91">
              <w:rPr>
                <w:rFonts w:cs="Calibri"/>
                <w:sz w:val="20"/>
                <w:szCs w:val="19"/>
              </w:rPr>
              <w:t>should be convened by IKK</w:t>
            </w:r>
            <w:r w:rsidRPr="003B5C91">
              <w:rPr>
                <w:rFonts w:cs="Calibri"/>
                <w:i/>
                <w:sz w:val="20"/>
                <w:szCs w:val="19"/>
              </w:rPr>
              <w:t xml:space="preserve"> </w:t>
            </w:r>
            <w:r w:rsidRPr="003B5C91">
              <w:rPr>
                <w:rFonts w:cs="Calibri"/>
                <w:sz w:val="20"/>
                <w:szCs w:val="19"/>
              </w:rPr>
              <w:t>and should receive the administrative support necessary to perform its activities.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FA6993B"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55131BF"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4" w:space="0" w:color="auto"/>
            </w:tcBorders>
            <w:shd w:val="clear" w:color="auto" w:fill="auto"/>
            <w:vAlign w:val="center"/>
          </w:tcPr>
          <w:p w14:paraId="16EE208A"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6311CB"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AE7369"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12" w:space="0" w:color="auto"/>
            </w:tcBorders>
            <w:shd w:val="clear" w:color="auto" w:fill="auto"/>
            <w:vAlign w:val="center"/>
          </w:tcPr>
          <w:p w14:paraId="0E8E54BF" w14:textId="77777777" w:rsidR="0077263A" w:rsidRPr="00265281" w:rsidRDefault="0077263A" w:rsidP="00E95847">
            <w:pPr>
              <w:jc w:val="center"/>
              <w:rPr>
                <w:rFonts w:ascii="Calibri" w:eastAsia="Calibri" w:hAnsi="Calibri" w:cs="Arial"/>
                <w:b/>
                <w:sz w:val="20"/>
                <w:szCs w:val="20"/>
              </w:rPr>
            </w:pPr>
          </w:p>
        </w:tc>
      </w:tr>
      <w:tr w:rsidR="00E72C6D" w:rsidRPr="00C43FB3" w14:paraId="7715EE71" w14:textId="77777777" w:rsidTr="00DB45F3">
        <w:trPr>
          <w:cantSplit/>
          <w:trHeight w:val="50"/>
        </w:trPr>
        <w:tc>
          <w:tcPr>
            <w:tcW w:w="11088" w:type="dxa"/>
            <w:gridSpan w:val="13"/>
            <w:tcBorders>
              <w:top w:val="single" w:sz="12" w:space="0" w:color="auto"/>
              <w:left w:val="single" w:sz="12" w:space="0" w:color="auto"/>
              <w:bottom w:val="single" w:sz="12" w:space="0" w:color="auto"/>
              <w:right w:val="single" w:sz="12" w:space="0" w:color="auto"/>
            </w:tcBorders>
            <w:shd w:val="clear" w:color="auto" w:fill="DDF0FF"/>
          </w:tcPr>
          <w:p w14:paraId="6A6D1D9D" w14:textId="77777777" w:rsidR="00E72C6D" w:rsidRPr="00E86B24" w:rsidRDefault="002A3BF5" w:rsidP="00E86B24">
            <w:pPr>
              <w:rPr>
                <w:rFonts w:ascii="Calibri" w:eastAsia="Calibri" w:hAnsi="Calibri" w:cs="Arial"/>
                <w:b/>
                <w:sz w:val="16"/>
                <w:szCs w:val="18"/>
              </w:rPr>
            </w:pPr>
            <w:r>
              <w:rPr>
                <w:b/>
              </w:rPr>
              <w:lastRenderedPageBreak/>
              <w:t>Goal #</w:t>
            </w:r>
            <w:r w:rsidR="00E72C6D" w:rsidRPr="00E72C6D">
              <w:rPr>
                <w:b/>
              </w:rPr>
              <w:t>4</w:t>
            </w:r>
            <w:r>
              <w:rPr>
                <w:b/>
              </w:rPr>
              <w:t xml:space="preserve"> Demand</w:t>
            </w:r>
            <w:r w:rsidR="00E72C6D" w:rsidRPr="00E72C6D">
              <w:rPr>
                <w:b/>
              </w:rPr>
              <w:t>:  Stimulate community and parental demand for, and provider involvement in, immunization services.</w:t>
            </w:r>
          </w:p>
        </w:tc>
      </w:tr>
      <w:tr w:rsidR="000E715C" w:rsidRPr="00C43FB3" w14:paraId="083F5C46" w14:textId="77777777" w:rsidTr="00DB45F3">
        <w:trPr>
          <w:cantSplit/>
          <w:trHeight w:val="1134"/>
        </w:trPr>
        <w:tc>
          <w:tcPr>
            <w:tcW w:w="8496" w:type="dxa"/>
            <w:gridSpan w:val="3"/>
            <w:tcBorders>
              <w:top w:val="single" w:sz="12" w:space="0" w:color="auto"/>
              <w:left w:val="single" w:sz="12" w:space="0" w:color="auto"/>
              <w:bottom w:val="single" w:sz="12" w:space="0" w:color="auto"/>
              <w:right w:val="single" w:sz="4" w:space="0" w:color="auto"/>
            </w:tcBorders>
            <w:shd w:val="clear" w:color="auto" w:fill="DDF0FF"/>
            <w:vAlign w:val="bottom"/>
          </w:tcPr>
          <w:p w14:paraId="1F696029" w14:textId="77777777" w:rsidR="000E715C"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289AC928"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5523C937"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58EB19F9"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4E503AE0"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76EF7FE9"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12" w:space="0" w:color="auto"/>
              <w:left w:val="single" w:sz="4" w:space="0" w:color="auto"/>
              <w:bottom w:val="single" w:sz="12" w:space="0" w:color="auto"/>
              <w:right w:val="single" w:sz="12" w:space="0" w:color="auto"/>
            </w:tcBorders>
            <w:shd w:val="clear" w:color="auto" w:fill="DDF0FF"/>
            <w:textDirection w:val="btLr"/>
            <w:vAlign w:val="center"/>
          </w:tcPr>
          <w:p w14:paraId="5D0AF3FF"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E72C6D" w:rsidRPr="00C43FB3" w14:paraId="4935717E" w14:textId="77777777" w:rsidTr="00DB45F3">
        <w:trPr>
          <w:trHeight w:val="50"/>
        </w:trPr>
        <w:tc>
          <w:tcPr>
            <w:tcW w:w="8496" w:type="dxa"/>
            <w:gridSpan w:val="3"/>
            <w:tcBorders>
              <w:top w:val="single" w:sz="12" w:space="0" w:color="auto"/>
              <w:left w:val="single" w:sz="12" w:space="0" w:color="auto"/>
              <w:bottom w:val="single" w:sz="4" w:space="0" w:color="auto"/>
              <w:right w:val="single" w:sz="4" w:space="0" w:color="auto"/>
            </w:tcBorders>
            <w:shd w:val="clear" w:color="auto" w:fill="auto"/>
          </w:tcPr>
          <w:p w14:paraId="01C3ACB8" w14:textId="77777777" w:rsidR="00E72C6D" w:rsidRPr="004E0B1E" w:rsidRDefault="0077263A" w:rsidP="00E86B24">
            <w:pPr>
              <w:rPr>
                <w:rFonts w:ascii="Calibri" w:eastAsia="Calibri" w:hAnsi="Calibri" w:cs="Arial"/>
                <w:sz w:val="20"/>
                <w:szCs w:val="18"/>
              </w:rPr>
            </w:pPr>
            <w:r w:rsidRPr="004E0B1E">
              <w:rPr>
                <w:rFonts w:ascii="Calibri" w:eastAsia="Calibri" w:hAnsi="Calibri" w:cs="Arial"/>
                <w:sz w:val="20"/>
                <w:szCs w:val="18"/>
              </w:rPr>
              <w:t>4.1.</w:t>
            </w:r>
            <w:r w:rsidRPr="004E0B1E">
              <w:t xml:space="preserve"> </w:t>
            </w:r>
            <w:r w:rsidRPr="004E0B1E">
              <w:rPr>
                <w:rFonts w:ascii="Calibri" w:eastAsia="Calibri" w:hAnsi="Calibri" w:cs="Arial"/>
                <w:sz w:val="20"/>
                <w:szCs w:val="18"/>
              </w:rPr>
              <w:t>Develop a campaign that involves all stakeholders and targets providers with messages about their importance in assuring timely immunizations, as well as about the importance of participating in the immunization registry.</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AC5C6AA"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0634DF7" w14:textId="77777777" w:rsidR="00E72C6D" w:rsidRPr="00265281" w:rsidRDefault="00E72C6D"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4" w:space="0" w:color="auto"/>
            </w:tcBorders>
            <w:shd w:val="clear" w:color="auto" w:fill="auto"/>
            <w:vAlign w:val="center"/>
          </w:tcPr>
          <w:p w14:paraId="1CB2BDEC"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02CBB43" w14:textId="77777777" w:rsidR="00E72C6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F18B97B" w14:textId="77777777" w:rsidR="00E72C6D" w:rsidRPr="00265281" w:rsidRDefault="00E72C6D"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12" w:space="0" w:color="auto"/>
            </w:tcBorders>
            <w:shd w:val="clear" w:color="auto" w:fill="auto"/>
            <w:vAlign w:val="center"/>
          </w:tcPr>
          <w:p w14:paraId="129069BF" w14:textId="77777777" w:rsidR="00E72C6D" w:rsidRPr="00265281" w:rsidRDefault="00E72C6D" w:rsidP="00E95847">
            <w:pPr>
              <w:jc w:val="center"/>
              <w:rPr>
                <w:rFonts w:ascii="Calibri" w:eastAsia="Calibri" w:hAnsi="Calibri" w:cs="Arial"/>
                <w:b/>
                <w:sz w:val="20"/>
                <w:szCs w:val="20"/>
              </w:rPr>
            </w:pPr>
          </w:p>
        </w:tc>
      </w:tr>
      <w:tr w:rsidR="0077263A" w:rsidRPr="00C43FB3" w14:paraId="746E08D5"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224FD5F4" w14:textId="77777777" w:rsidR="0077263A" w:rsidRPr="004E0B1E" w:rsidRDefault="0077263A" w:rsidP="00E86B24">
            <w:pPr>
              <w:rPr>
                <w:rFonts w:ascii="Calibri" w:eastAsia="Calibri" w:hAnsi="Calibri" w:cs="Arial"/>
                <w:sz w:val="20"/>
                <w:szCs w:val="18"/>
              </w:rPr>
            </w:pPr>
            <w:r w:rsidRPr="004E0B1E">
              <w:rPr>
                <w:rFonts w:ascii="Calibri" w:eastAsia="Calibri" w:hAnsi="Calibri" w:cs="Arial"/>
                <w:sz w:val="20"/>
                <w:szCs w:val="18"/>
              </w:rPr>
              <w:t xml:space="preserve">4.2. </w:t>
            </w:r>
            <w:r w:rsidRPr="004E0B1E">
              <w:rPr>
                <w:rFonts w:cs="Arial"/>
                <w:sz w:val="20"/>
                <w:szCs w:val="18"/>
              </w:rPr>
              <w:t xml:space="preserve">Identify existing educational material about immunization, or develop new </w:t>
            </w:r>
            <w:r w:rsidR="00C76A72">
              <w:rPr>
                <w:rFonts w:cs="Arial"/>
                <w:sz w:val="20"/>
                <w:szCs w:val="18"/>
              </w:rPr>
              <w:t>material as needed, that target</w:t>
            </w:r>
            <w:r w:rsidRPr="004E0B1E">
              <w:rPr>
                <w:rFonts w:cs="Arial"/>
                <w:sz w:val="20"/>
                <w:szCs w:val="18"/>
              </w:rPr>
              <w:t xml:space="preserve"> parents of newborns.  These materials should stress the importance of timely immunizations, preferably obtained in a medical home, and offer parents immunization alternatives for children for whom the medical home is not a viable option.</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FA9AF"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D99AF"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6ED92D5"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6E16C"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2E997"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45E81B59" w14:textId="77777777" w:rsidR="0077263A" w:rsidRPr="00265281" w:rsidRDefault="0077263A" w:rsidP="00E95847">
            <w:pPr>
              <w:jc w:val="center"/>
              <w:rPr>
                <w:rFonts w:ascii="Calibri" w:eastAsia="Calibri" w:hAnsi="Calibri" w:cs="Arial"/>
                <w:b/>
                <w:sz w:val="20"/>
                <w:szCs w:val="20"/>
              </w:rPr>
            </w:pPr>
          </w:p>
        </w:tc>
      </w:tr>
      <w:tr w:rsidR="0077263A" w:rsidRPr="00C43FB3" w14:paraId="42B5EB2C"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3C55DBF9" w14:textId="77777777" w:rsidR="0077263A" w:rsidRPr="004E0B1E" w:rsidRDefault="0077263A" w:rsidP="00E86B24">
            <w:pPr>
              <w:rPr>
                <w:rFonts w:ascii="Calibri" w:eastAsia="Calibri" w:hAnsi="Calibri" w:cs="Arial"/>
                <w:sz w:val="20"/>
                <w:szCs w:val="18"/>
              </w:rPr>
            </w:pPr>
            <w:r w:rsidRPr="004E0B1E">
              <w:rPr>
                <w:rFonts w:ascii="Calibri" w:eastAsia="Calibri" w:hAnsi="Calibri" w:cs="Arial"/>
                <w:sz w:val="20"/>
                <w:szCs w:val="18"/>
              </w:rPr>
              <w:t xml:space="preserve">4.3. </w:t>
            </w:r>
            <w:r w:rsidRPr="004E0B1E">
              <w:rPr>
                <w:rFonts w:cs="Arial"/>
                <w:sz w:val="20"/>
                <w:szCs w:val="18"/>
              </w:rPr>
              <w:t xml:space="preserve">Continue the KDHE </w:t>
            </w:r>
            <w:r w:rsidRPr="004E0B1E">
              <w:rPr>
                <w:rFonts w:cs="Arial"/>
                <w:i/>
                <w:sz w:val="20"/>
                <w:szCs w:val="18"/>
              </w:rPr>
              <w:t xml:space="preserve">Immunize and Win a Prize </w:t>
            </w:r>
            <w:r w:rsidRPr="004E0B1E">
              <w:rPr>
                <w:rFonts w:cs="Arial"/>
                <w:sz w:val="20"/>
                <w:szCs w:val="18"/>
              </w:rPr>
              <w:t>Initiative.</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4BE64"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8E17D"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09F461C"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87E0"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65ED7"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16011601" w14:textId="77777777" w:rsidR="0077263A" w:rsidRPr="00265281" w:rsidRDefault="0077263A" w:rsidP="00E95847">
            <w:pPr>
              <w:jc w:val="center"/>
              <w:rPr>
                <w:rFonts w:ascii="Calibri" w:eastAsia="Calibri" w:hAnsi="Calibri" w:cs="Arial"/>
                <w:b/>
                <w:sz w:val="20"/>
                <w:szCs w:val="20"/>
              </w:rPr>
            </w:pPr>
          </w:p>
        </w:tc>
      </w:tr>
      <w:tr w:rsidR="0077263A" w:rsidRPr="00C43FB3" w14:paraId="47421596"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580BC369" w14:textId="77777777" w:rsidR="0077263A" w:rsidRPr="004E0B1E" w:rsidRDefault="0077263A" w:rsidP="00E86B24">
            <w:pPr>
              <w:rPr>
                <w:rFonts w:ascii="Calibri" w:eastAsia="Calibri" w:hAnsi="Calibri" w:cs="Arial"/>
                <w:sz w:val="20"/>
                <w:szCs w:val="18"/>
              </w:rPr>
            </w:pPr>
            <w:r w:rsidRPr="004E0B1E">
              <w:rPr>
                <w:rFonts w:ascii="Calibri" w:eastAsia="Calibri" w:hAnsi="Calibri" w:cs="Arial"/>
                <w:sz w:val="20"/>
                <w:szCs w:val="18"/>
              </w:rPr>
              <w:t>4.4</w:t>
            </w:r>
            <w:r w:rsidR="00803610" w:rsidRPr="004E0B1E">
              <w:rPr>
                <w:rFonts w:ascii="Calibri" w:eastAsia="Calibri" w:hAnsi="Calibri" w:cs="Arial"/>
                <w:sz w:val="20"/>
                <w:szCs w:val="18"/>
              </w:rPr>
              <w:t>.</w:t>
            </w:r>
            <w:r w:rsidR="00803610" w:rsidRPr="004E0B1E">
              <w:rPr>
                <w:rFonts w:cs="Arial"/>
                <w:sz w:val="20"/>
                <w:szCs w:val="18"/>
              </w:rPr>
              <w:t xml:space="preserve"> </w:t>
            </w:r>
            <w:r w:rsidR="00803610">
              <w:t>Identify</w:t>
            </w:r>
            <w:r w:rsidR="00803610" w:rsidRPr="00803610">
              <w:rPr>
                <w:rFonts w:cs="Arial"/>
                <w:sz w:val="20"/>
                <w:szCs w:val="18"/>
              </w:rPr>
              <w:t xml:space="preserve"> and implement targeted efforts to stimulate demand by age and population group, focusing on school-aged children and adolescents with the goal of protecting children age 0-5 years from vaccine-preventable diseases.  </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7779"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783F1E"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D1A136C"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818E8"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07FA1"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727D2D5C" w14:textId="77777777" w:rsidR="0077263A" w:rsidRPr="00265281" w:rsidRDefault="0077263A" w:rsidP="00E95847">
            <w:pPr>
              <w:jc w:val="center"/>
              <w:rPr>
                <w:rFonts w:ascii="Calibri" w:eastAsia="Calibri" w:hAnsi="Calibri" w:cs="Arial"/>
                <w:b/>
                <w:sz w:val="20"/>
                <w:szCs w:val="20"/>
              </w:rPr>
            </w:pPr>
          </w:p>
        </w:tc>
      </w:tr>
      <w:tr w:rsidR="0077263A" w:rsidRPr="00C43FB3" w14:paraId="3165073A" w14:textId="77777777" w:rsidTr="00DB45F3">
        <w:trPr>
          <w:trHeight w:val="50"/>
        </w:trPr>
        <w:tc>
          <w:tcPr>
            <w:tcW w:w="8496" w:type="dxa"/>
            <w:gridSpan w:val="3"/>
            <w:tcBorders>
              <w:top w:val="single" w:sz="4" w:space="0" w:color="auto"/>
              <w:left w:val="single" w:sz="12" w:space="0" w:color="auto"/>
              <w:bottom w:val="single" w:sz="12" w:space="0" w:color="auto"/>
              <w:right w:val="single" w:sz="4" w:space="0" w:color="auto"/>
            </w:tcBorders>
            <w:shd w:val="clear" w:color="auto" w:fill="auto"/>
          </w:tcPr>
          <w:p w14:paraId="4D42FC60" w14:textId="77777777" w:rsidR="0077263A" w:rsidRPr="004E0B1E" w:rsidRDefault="0077263A" w:rsidP="00E86B24">
            <w:pPr>
              <w:rPr>
                <w:rFonts w:ascii="Calibri" w:eastAsia="Calibri" w:hAnsi="Calibri" w:cs="Arial"/>
                <w:sz w:val="20"/>
                <w:szCs w:val="18"/>
              </w:rPr>
            </w:pPr>
            <w:r w:rsidRPr="004E0B1E">
              <w:rPr>
                <w:rFonts w:ascii="Calibri" w:eastAsia="Calibri" w:hAnsi="Calibri" w:cs="Arial"/>
                <w:sz w:val="20"/>
                <w:szCs w:val="18"/>
              </w:rPr>
              <w:t>4.5.</w:t>
            </w:r>
            <w:r w:rsidRPr="004E0B1E">
              <w:t xml:space="preserve"> </w:t>
            </w:r>
            <w:r w:rsidRPr="004E0B1E">
              <w:rPr>
                <w:rFonts w:ascii="Calibri" w:eastAsia="Calibri" w:hAnsi="Calibri" w:cs="Arial"/>
                <w:sz w:val="20"/>
                <w:szCs w:val="18"/>
              </w:rPr>
              <w:t>Increase parental demand for Registry.</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DD8C366"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FCCCF56"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4" w:space="0" w:color="auto"/>
            </w:tcBorders>
            <w:shd w:val="clear" w:color="auto" w:fill="auto"/>
            <w:vAlign w:val="center"/>
          </w:tcPr>
          <w:p w14:paraId="0F3AE153"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E2E0C7"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D611E6"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12" w:space="0" w:color="auto"/>
            </w:tcBorders>
            <w:shd w:val="clear" w:color="auto" w:fill="auto"/>
            <w:vAlign w:val="center"/>
          </w:tcPr>
          <w:p w14:paraId="01799C12" w14:textId="77777777" w:rsidR="0077263A" w:rsidRPr="00265281" w:rsidRDefault="0077263A" w:rsidP="00E95847">
            <w:pPr>
              <w:jc w:val="center"/>
              <w:rPr>
                <w:rFonts w:ascii="Calibri" w:eastAsia="Calibri" w:hAnsi="Calibri" w:cs="Arial"/>
                <w:b/>
                <w:sz w:val="20"/>
                <w:szCs w:val="20"/>
              </w:rPr>
            </w:pPr>
          </w:p>
        </w:tc>
      </w:tr>
      <w:tr w:rsidR="00E72C6D" w:rsidRPr="00C43FB3" w14:paraId="1A920214" w14:textId="77777777" w:rsidTr="00DB45F3">
        <w:trPr>
          <w:cantSplit/>
          <w:trHeight w:val="50"/>
        </w:trPr>
        <w:tc>
          <w:tcPr>
            <w:tcW w:w="7291" w:type="dxa"/>
            <w:tcBorders>
              <w:top w:val="single" w:sz="12" w:space="0" w:color="auto"/>
              <w:left w:val="nil"/>
              <w:bottom w:val="single" w:sz="12" w:space="0" w:color="auto"/>
              <w:right w:val="nil"/>
            </w:tcBorders>
            <w:shd w:val="clear" w:color="auto" w:fill="auto"/>
          </w:tcPr>
          <w:p w14:paraId="0BD307C1" w14:textId="77777777" w:rsidR="00E72C6D" w:rsidRPr="00E86B24" w:rsidRDefault="00E72C6D" w:rsidP="00E86B24">
            <w:pPr>
              <w:rPr>
                <w:rFonts w:ascii="Calibri" w:eastAsia="Calibri" w:hAnsi="Calibri" w:cs="Arial"/>
                <w:b/>
                <w:sz w:val="20"/>
                <w:szCs w:val="18"/>
              </w:rPr>
            </w:pPr>
          </w:p>
        </w:tc>
        <w:tc>
          <w:tcPr>
            <w:tcW w:w="632" w:type="dxa"/>
            <w:tcBorders>
              <w:top w:val="single" w:sz="12" w:space="0" w:color="auto"/>
              <w:left w:val="nil"/>
              <w:bottom w:val="single" w:sz="12" w:space="0" w:color="auto"/>
              <w:right w:val="nil"/>
            </w:tcBorders>
            <w:shd w:val="clear" w:color="auto" w:fill="auto"/>
          </w:tcPr>
          <w:p w14:paraId="39DD2143"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7351D4A0"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2556F902" w14:textId="77777777" w:rsidR="00E72C6D" w:rsidRPr="00E86B24" w:rsidRDefault="00E72C6D" w:rsidP="00E86B24">
            <w:pPr>
              <w:rPr>
                <w:rFonts w:ascii="Calibri" w:eastAsia="Calibri" w:hAnsi="Calibri" w:cs="Arial"/>
                <w:b/>
                <w:sz w:val="16"/>
                <w:szCs w:val="18"/>
              </w:rPr>
            </w:pPr>
          </w:p>
        </w:tc>
        <w:tc>
          <w:tcPr>
            <w:tcW w:w="633" w:type="dxa"/>
            <w:gridSpan w:val="3"/>
            <w:tcBorders>
              <w:top w:val="single" w:sz="12" w:space="0" w:color="auto"/>
              <w:left w:val="nil"/>
              <w:bottom w:val="single" w:sz="12" w:space="0" w:color="auto"/>
              <w:right w:val="nil"/>
            </w:tcBorders>
            <w:shd w:val="clear" w:color="auto" w:fill="auto"/>
          </w:tcPr>
          <w:p w14:paraId="149B975F"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300AE297"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2CA394D9" w14:textId="77777777" w:rsidR="00E72C6D" w:rsidRPr="00E86B24" w:rsidRDefault="00E72C6D" w:rsidP="00E86B24">
            <w:pPr>
              <w:rPr>
                <w:rFonts w:ascii="Calibri" w:eastAsia="Calibri" w:hAnsi="Calibri" w:cs="Arial"/>
                <w:b/>
                <w:sz w:val="16"/>
                <w:szCs w:val="18"/>
              </w:rPr>
            </w:pPr>
          </w:p>
        </w:tc>
      </w:tr>
      <w:tr w:rsidR="00E72C6D" w:rsidRPr="00C43FB3" w14:paraId="6ED8D37B" w14:textId="77777777" w:rsidTr="00DB45F3">
        <w:trPr>
          <w:cantSplit/>
          <w:trHeight w:val="50"/>
        </w:trPr>
        <w:tc>
          <w:tcPr>
            <w:tcW w:w="11088" w:type="dxa"/>
            <w:gridSpan w:val="13"/>
            <w:tcBorders>
              <w:top w:val="single" w:sz="12" w:space="0" w:color="auto"/>
              <w:left w:val="single" w:sz="12" w:space="0" w:color="auto"/>
              <w:bottom w:val="single" w:sz="4" w:space="0" w:color="auto"/>
              <w:right w:val="single" w:sz="12" w:space="0" w:color="auto"/>
            </w:tcBorders>
            <w:shd w:val="clear" w:color="auto" w:fill="DDF0FF"/>
          </w:tcPr>
          <w:p w14:paraId="6E668A69" w14:textId="77777777" w:rsidR="00E72C6D" w:rsidRPr="00E86B24" w:rsidRDefault="002A3BF5" w:rsidP="00E86B24">
            <w:pPr>
              <w:rPr>
                <w:rFonts w:ascii="Calibri" w:eastAsia="Calibri" w:hAnsi="Calibri" w:cs="Arial"/>
                <w:b/>
                <w:sz w:val="16"/>
                <w:szCs w:val="18"/>
              </w:rPr>
            </w:pPr>
            <w:r>
              <w:rPr>
                <w:b/>
              </w:rPr>
              <w:t>Goal #</w:t>
            </w:r>
            <w:r w:rsidR="00E72C6D" w:rsidRPr="00E72C6D">
              <w:rPr>
                <w:b/>
              </w:rPr>
              <w:t>5</w:t>
            </w:r>
            <w:r>
              <w:rPr>
                <w:b/>
              </w:rPr>
              <w:t xml:space="preserve"> Research</w:t>
            </w:r>
            <w:r w:rsidR="00E72C6D" w:rsidRPr="00E72C6D">
              <w:rPr>
                <w:b/>
              </w:rPr>
              <w:t>:  Continue to research factors likely to affect the success of the strategies described in this document. With stakeholder input, perform ongoing assessment and evaluation of the strategies and their success, and modify them based on the results.</w:t>
            </w:r>
            <w:r w:rsidR="00E72C6D" w:rsidRPr="00E72C6D">
              <w:rPr>
                <w:rFonts w:ascii="Calibri" w:eastAsia="Calibri" w:hAnsi="Calibri" w:cs="Arial"/>
                <w:b/>
                <w:sz w:val="16"/>
                <w:szCs w:val="18"/>
              </w:rPr>
              <w:t xml:space="preserve">    </w:t>
            </w:r>
            <w:r w:rsidR="00E72C6D" w:rsidRPr="00E72C6D">
              <w:rPr>
                <w:rFonts w:ascii="Calibri" w:eastAsia="Calibri" w:hAnsi="Calibri" w:cs="Arial"/>
                <w:b/>
                <w:sz w:val="16"/>
                <w:szCs w:val="18"/>
              </w:rPr>
              <w:tab/>
            </w:r>
            <w:r w:rsidR="00E72C6D" w:rsidRPr="00E72C6D">
              <w:rPr>
                <w:rFonts w:ascii="Calibri" w:eastAsia="Calibri" w:hAnsi="Calibri" w:cs="Arial"/>
                <w:b/>
                <w:sz w:val="16"/>
                <w:szCs w:val="18"/>
              </w:rPr>
              <w:tab/>
            </w:r>
          </w:p>
        </w:tc>
      </w:tr>
      <w:tr w:rsidR="000E715C" w:rsidRPr="00C43FB3" w14:paraId="7890A3B6" w14:textId="77777777" w:rsidTr="00DB45F3">
        <w:trPr>
          <w:cantSplit/>
          <w:trHeight w:val="1134"/>
        </w:trPr>
        <w:tc>
          <w:tcPr>
            <w:tcW w:w="8496" w:type="dxa"/>
            <w:gridSpan w:val="3"/>
            <w:tcBorders>
              <w:top w:val="single" w:sz="4" w:space="0" w:color="auto"/>
              <w:left w:val="single" w:sz="12" w:space="0" w:color="auto"/>
              <w:bottom w:val="single" w:sz="12" w:space="0" w:color="auto"/>
              <w:right w:val="single" w:sz="4" w:space="0" w:color="auto"/>
            </w:tcBorders>
            <w:shd w:val="clear" w:color="auto" w:fill="DDF0FF"/>
            <w:vAlign w:val="bottom"/>
          </w:tcPr>
          <w:p w14:paraId="0F3600E9" w14:textId="77777777" w:rsidR="000E715C"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25CD9B6D"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5BD06197"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643CB226"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078B42E9"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4" w:space="0" w:color="auto"/>
              <w:left w:val="single" w:sz="4" w:space="0" w:color="auto"/>
              <w:bottom w:val="single" w:sz="12" w:space="0" w:color="auto"/>
              <w:right w:val="single" w:sz="4" w:space="0" w:color="auto"/>
            </w:tcBorders>
            <w:shd w:val="clear" w:color="auto" w:fill="DDF0FF"/>
            <w:textDirection w:val="btLr"/>
            <w:vAlign w:val="center"/>
          </w:tcPr>
          <w:p w14:paraId="049295BA"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4" w:space="0" w:color="auto"/>
              <w:left w:val="single" w:sz="4" w:space="0" w:color="auto"/>
              <w:bottom w:val="single" w:sz="12" w:space="0" w:color="auto"/>
              <w:right w:val="single" w:sz="12" w:space="0" w:color="auto"/>
            </w:tcBorders>
            <w:shd w:val="clear" w:color="auto" w:fill="DDF0FF"/>
            <w:textDirection w:val="btLr"/>
            <w:vAlign w:val="center"/>
          </w:tcPr>
          <w:p w14:paraId="0686B313"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E72C6D" w:rsidRPr="00C43FB3" w14:paraId="08B3FB60" w14:textId="77777777" w:rsidTr="00DB45F3">
        <w:trPr>
          <w:cantSplit/>
          <w:trHeight w:val="50"/>
        </w:trPr>
        <w:tc>
          <w:tcPr>
            <w:tcW w:w="8496" w:type="dxa"/>
            <w:gridSpan w:val="3"/>
            <w:tcBorders>
              <w:top w:val="single" w:sz="12" w:space="0" w:color="auto"/>
              <w:left w:val="single" w:sz="12" w:space="0" w:color="auto"/>
              <w:bottom w:val="single" w:sz="4" w:space="0" w:color="auto"/>
              <w:right w:val="single" w:sz="4" w:space="0" w:color="auto"/>
            </w:tcBorders>
            <w:shd w:val="clear" w:color="auto" w:fill="auto"/>
          </w:tcPr>
          <w:p w14:paraId="5FE565B7" w14:textId="77777777" w:rsidR="00E72C6D" w:rsidRPr="000E715C" w:rsidRDefault="006A3BBD" w:rsidP="00E86B24">
            <w:pPr>
              <w:rPr>
                <w:rFonts w:ascii="Calibri" w:eastAsia="Calibri" w:hAnsi="Calibri" w:cs="Arial"/>
                <w:sz w:val="20"/>
                <w:szCs w:val="20"/>
              </w:rPr>
            </w:pPr>
            <w:r w:rsidRPr="000E715C">
              <w:rPr>
                <w:rFonts w:ascii="Calibri" w:eastAsia="Calibri" w:hAnsi="Calibri" w:cs="Arial"/>
                <w:sz w:val="20"/>
                <w:szCs w:val="20"/>
              </w:rPr>
              <w:t xml:space="preserve">5.1. </w:t>
            </w:r>
            <w:r w:rsidRPr="000E715C">
              <w:rPr>
                <w:sz w:val="20"/>
                <w:szCs w:val="20"/>
              </w:rPr>
              <w:t>Monitor the implementation of the strategies recommended in this report, identify opportunities to provide support to agencies and organizations implementing the strategies, and collaborate with agencies to conduct post-implementation evaluation using measurable indicators of success.</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7C0D32"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81330B2" w14:textId="77777777" w:rsidR="00E72C6D" w:rsidRPr="00265281" w:rsidRDefault="00E72C6D"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4" w:space="0" w:color="auto"/>
            </w:tcBorders>
            <w:shd w:val="clear" w:color="auto" w:fill="auto"/>
            <w:vAlign w:val="center"/>
          </w:tcPr>
          <w:p w14:paraId="13400E7C"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B785B3A"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50920A" w14:textId="77777777" w:rsidR="00E72C6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12" w:space="0" w:color="auto"/>
              <w:left w:val="single" w:sz="4" w:space="0" w:color="auto"/>
              <w:bottom w:val="single" w:sz="4" w:space="0" w:color="auto"/>
              <w:right w:val="single" w:sz="12" w:space="0" w:color="auto"/>
            </w:tcBorders>
            <w:shd w:val="clear" w:color="auto" w:fill="auto"/>
            <w:vAlign w:val="center"/>
          </w:tcPr>
          <w:p w14:paraId="74FF7EE5" w14:textId="77777777" w:rsidR="00E72C6D" w:rsidRPr="00265281" w:rsidRDefault="00E72C6D" w:rsidP="00E95847">
            <w:pPr>
              <w:jc w:val="center"/>
              <w:rPr>
                <w:rFonts w:ascii="Calibri" w:eastAsia="Calibri" w:hAnsi="Calibri" w:cs="Arial"/>
                <w:b/>
                <w:sz w:val="20"/>
                <w:szCs w:val="20"/>
              </w:rPr>
            </w:pPr>
          </w:p>
        </w:tc>
      </w:tr>
      <w:tr w:rsidR="006A3BBD" w:rsidRPr="00C43FB3" w14:paraId="72235EB7"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7BBF3FCD" w14:textId="77777777" w:rsidR="006A3BBD" w:rsidRPr="000E715C" w:rsidRDefault="006A3BBD" w:rsidP="00E86B24">
            <w:pPr>
              <w:rPr>
                <w:rFonts w:ascii="Calibri" w:eastAsia="Calibri" w:hAnsi="Calibri" w:cs="Arial"/>
                <w:sz w:val="20"/>
                <w:szCs w:val="20"/>
              </w:rPr>
            </w:pPr>
            <w:r w:rsidRPr="000E715C">
              <w:rPr>
                <w:rFonts w:ascii="Calibri" w:eastAsia="Calibri" w:hAnsi="Calibri" w:cs="Arial"/>
                <w:sz w:val="20"/>
                <w:szCs w:val="20"/>
              </w:rPr>
              <w:t>5.2.</w:t>
            </w:r>
            <w:r w:rsidRPr="000E715C">
              <w:rPr>
                <w:rFonts w:cs="Calibri"/>
                <w:color w:val="000000"/>
                <w:sz w:val="20"/>
                <w:szCs w:val="20"/>
              </w:rPr>
              <w:t xml:space="preserve"> Conduct research to identify and describe the groups of children in Kansas that are at higher risk of missing some or all of their immunizations. The research should be designed to allow the aggregation of data at the county and regional level, should be updated regularly and should produce information timely enough to be used for course corrections.</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FA8EF"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0D6A1"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C36B76E"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7C1BC"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05423"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58E8B2E2" w14:textId="77777777" w:rsidR="006A3BBD" w:rsidRPr="00265281" w:rsidRDefault="006A3BBD" w:rsidP="00E95847">
            <w:pPr>
              <w:jc w:val="center"/>
              <w:rPr>
                <w:rFonts w:ascii="Calibri" w:eastAsia="Calibri" w:hAnsi="Calibri" w:cs="Arial"/>
                <w:b/>
                <w:sz w:val="20"/>
                <w:szCs w:val="20"/>
              </w:rPr>
            </w:pPr>
          </w:p>
        </w:tc>
      </w:tr>
      <w:tr w:rsidR="006A3BBD" w:rsidRPr="00C43FB3" w14:paraId="3031DBD7"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51F591C8" w14:textId="77777777" w:rsidR="006A3BBD" w:rsidRPr="000E715C" w:rsidRDefault="006A3BBD" w:rsidP="000E715C">
            <w:pPr>
              <w:rPr>
                <w:rFonts w:ascii="Calibri" w:eastAsia="Calibri" w:hAnsi="Calibri" w:cs="Arial"/>
                <w:sz w:val="20"/>
                <w:szCs w:val="20"/>
              </w:rPr>
            </w:pPr>
            <w:r w:rsidRPr="000E715C">
              <w:rPr>
                <w:rFonts w:ascii="Calibri" w:eastAsia="Calibri" w:hAnsi="Calibri" w:cs="Arial"/>
                <w:sz w:val="20"/>
                <w:szCs w:val="20"/>
              </w:rPr>
              <w:t xml:space="preserve">5.3. </w:t>
            </w:r>
            <w:r w:rsidR="000E715C" w:rsidRPr="000E715C">
              <w:rPr>
                <w:rFonts w:cs="Arial"/>
                <w:sz w:val="20"/>
                <w:szCs w:val="20"/>
              </w:rPr>
              <w:t>Evaluate</w:t>
            </w:r>
            <w:r w:rsidRPr="000E715C">
              <w:rPr>
                <w:rFonts w:cs="Arial"/>
                <w:sz w:val="20"/>
                <w:szCs w:val="20"/>
              </w:rPr>
              <w:t xml:space="preserve"> of current level of integration among WIC and immunization activities.</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696DF"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6D476"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B81787A"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7B059"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4F982"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6054CC63" w14:textId="77777777" w:rsidR="006A3BBD" w:rsidRPr="00265281" w:rsidRDefault="006A3BBD" w:rsidP="00E95847">
            <w:pPr>
              <w:jc w:val="center"/>
              <w:rPr>
                <w:rFonts w:ascii="Calibri" w:eastAsia="Calibri" w:hAnsi="Calibri" w:cs="Arial"/>
                <w:b/>
                <w:sz w:val="20"/>
                <w:szCs w:val="20"/>
              </w:rPr>
            </w:pPr>
          </w:p>
        </w:tc>
      </w:tr>
      <w:tr w:rsidR="006A3BBD" w:rsidRPr="00C43FB3" w14:paraId="6B97D9B6"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03CB93D6" w14:textId="77777777" w:rsidR="006A3BBD" w:rsidRPr="000E715C" w:rsidRDefault="006A3BBD" w:rsidP="000E715C">
            <w:pPr>
              <w:rPr>
                <w:rFonts w:cs="Arial"/>
                <w:sz w:val="20"/>
                <w:szCs w:val="20"/>
              </w:rPr>
            </w:pPr>
            <w:r w:rsidRPr="000E715C">
              <w:rPr>
                <w:rFonts w:ascii="Calibri" w:eastAsia="Calibri" w:hAnsi="Calibri" w:cs="Arial"/>
                <w:sz w:val="20"/>
                <w:szCs w:val="20"/>
              </w:rPr>
              <w:t>5.4.</w:t>
            </w:r>
            <w:r w:rsidRPr="000E715C">
              <w:rPr>
                <w:rFonts w:cs="Calibri"/>
                <w:sz w:val="20"/>
                <w:szCs w:val="20"/>
              </w:rPr>
              <w:t xml:space="preserve"> </w:t>
            </w:r>
            <w:r w:rsidRPr="000E715C">
              <w:rPr>
                <w:rFonts w:cs="Arial"/>
                <w:sz w:val="20"/>
                <w:szCs w:val="20"/>
              </w:rPr>
              <w:t xml:space="preserve">Conduct research related to immunization status of other groups and how they affect the protection of children aged 0 to 5 years.  </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2C38"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3205"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D2F9CD8"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0D8B1"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5F06B"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500504D9" w14:textId="77777777" w:rsidR="006A3BBD" w:rsidRPr="00265281" w:rsidRDefault="006A3BBD" w:rsidP="00E95847">
            <w:pPr>
              <w:jc w:val="center"/>
              <w:rPr>
                <w:rFonts w:ascii="Calibri" w:eastAsia="Calibri" w:hAnsi="Calibri" w:cs="Arial"/>
                <w:b/>
                <w:sz w:val="20"/>
                <w:szCs w:val="20"/>
              </w:rPr>
            </w:pPr>
          </w:p>
        </w:tc>
      </w:tr>
      <w:tr w:rsidR="006A3BBD" w:rsidRPr="00C43FB3" w14:paraId="46BDC288" w14:textId="77777777" w:rsidTr="00DB45F3">
        <w:trPr>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3B881600" w14:textId="77777777" w:rsidR="006A3BBD" w:rsidRPr="000E715C" w:rsidRDefault="006A3BBD" w:rsidP="006A3BBD">
            <w:pPr>
              <w:rPr>
                <w:rFonts w:ascii="Calibri" w:eastAsia="Calibri" w:hAnsi="Calibri" w:cs="Arial"/>
                <w:sz w:val="20"/>
                <w:szCs w:val="20"/>
              </w:rPr>
            </w:pPr>
            <w:r w:rsidRPr="000E715C">
              <w:rPr>
                <w:rFonts w:ascii="Calibri" w:eastAsia="Calibri" w:hAnsi="Calibri" w:cs="Arial"/>
                <w:sz w:val="20"/>
                <w:szCs w:val="20"/>
              </w:rPr>
              <w:t xml:space="preserve">5.5. </w:t>
            </w:r>
            <w:r w:rsidRPr="000E715C">
              <w:rPr>
                <w:rFonts w:cs="Arial"/>
                <w:sz w:val="20"/>
                <w:szCs w:val="20"/>
              </w:rPr>
              <w:t>Conduct research related to the VFC program in Kansas, provider participation, and barriers to participation.</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0D3A4"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2C04"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79995F4"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A9F42"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C9D37"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6E081295" w14:textId="77777777" w:rsidR="006A3BBD" w:rsidRPr="00265281" w:rsidRDefault="006A3BBD" w:rsidP="00E95847">
            <w:pPr>
              <w:jc w:val="center"/>
              <w:rPr>
                <w:rFonts w:ascii="Calibri" w:eastAsia="Calibri" w:hAnsi="Calibri" w:cs="Arial"/>
                <w:b/>
                <w:sz w:val="20"/>
                <w:szCs w:val="20"/>
              </w:rPr>
            </w:pPr>
          </w:p>
        </w:tc>
      </w:tr>
      <w:tr w:rsidR="0077263A" w:rsidRPr="00C43FB3" w14:paraId="3637AB01" w14:textId="77777777" w:rsidTr="00DB45F3">
        <w:trPr>
          <w:trHeight w:val="50"/>
        </w:trPr>
        <w:tc>
          <w:tcPr>
            <w:tcW w:w="8496" w:type="dxa"/>
            <w:gridSpan w:val="3"/>
            <w:tcBorders>
              <w:top w:val="single" w:sz="4" w:space="0" w:color="auto"/>
              <w:left w:val="single" w:sz="12" w:space="0" w:color="auto"/>
              <w:bottom w:val="single" w:sz="12" w:space="0" w:color="auto"/>
              <w:right w:val="single" w:sz="4" w:space="0" w:color="auto"/>
            </w:tcBorders>
            <w:shd w:val="clear" w:color="auto" w:fill="auto"/>
          </w:tcPr>
          <w:p w14:paraId="78DCC487" w14:textId="77777777" w:rsidR="0077263A" w:rsidRPr="000E715C" w:rsidRDefault="0077263A" w:rsidP="006A3BBD">
            <w:pPr>
              <w:rPr>
                <w:rFonts w:ascii="Calibri" w:eastAsia="Calibri" w:hAnsi="Calibri" w:cs="Arial"/>
                <w:sz w:val="20"/>
                <w:szCs w:val="20"/>
              </w:rPr>
            </w:pPr>
            <w:r w:rsidRPr="000E715C">
              <w:rPr>
                <w:rFonts w:ascii="Calibri" w:eastAsia="Calibri" w:hAnsi="Calibri" w:cs="Arial"/>
                <w:sz w:val="20"/>
                <w:szCs w:val="20"/>
              </w:rPr>
              <w:t>5.6.</w:t>
            </w:r>
            <w:r w:rsidRPr="000E715C">
              <w:rPr>
                <w:sz w:val="20"/>
                <w:szCs w:val="20"/>
              </w:rPr>
              <w:t xml:space="preserve"> </w:t>
            </w:r>
            <w:r w:rsidRPr="000E715C">
              <w:rPr>
                <w:rFonts w:ascii="Calibri" w:eastAsia="Calibri" w:hAnsi="Calibri" w:cs="Arial"/>
                <w:sz w:val="20"/>
                <w:szCs w:val="20"/>
              </w:rPr>
              <w:t>Conduct research on the role of hospital policies, education, and practices in supporting childhood immunizations.</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6C692D"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0BC030" w14:textId="77777777" w:rsidR="0077263A" w:rsidRPr="00265281" w:rsidRDefault="0077263A"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4" w:space="0" w:color="auto"/>
            </w:tcBorders>
            <w:shd w:val="clear" w:color="auto" w:fill="auto"/>
            <w:vAlign w:val="center"/>
          </w:tcPr>
          <w:p w14:paraId="17D8A6F0"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D891330" w14:textId="77777777" w:rsidR="0077263A" w:rsidRPr="00265281" w:rsidRDefault="0077263A"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EB20CA7" w14:textId="77777777" w:rsidR="0077263A"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c>
          <w:tcPr>
            <w:tcW w:w="432" w:type="dxa"/>
            <w:tcBorders>
              <w:top w:val="single" w:sz="4" w:space="0" w:color="auto"/>
              <w:left w:val="single" w:sz="4" w:space="0" w:color="auto"/>
              <w:bottom w:val="single" w:sz="12" w:space="0" w:color="auto"/>
              <w:right w:val="single" w:sz="12" w:space="0" w:color="auto"/>
            </w:tcBorders>
            <w:shd w:val="clear" w:color="auto" w:fill="auto"/>
            <w:vAlign w:val="center"/>
          </w:tcPr>
          <w:p w14:paraId="4F9C3204" w14:textId="77777777" w:rsidR="0077263A" w:rsidRPr="00265281" w:rsidRDefault="0077263A" w:rsidP="00E95847">
            <w:pPr>
              <w:jc w:val="center"/>
              <w:rPr>
                <w:rFonts w:ascii="Calibri" w:eastAsia="Calibri" w:hAnsi="Calibri" w:cs="Arial"/>
                <w:b/>
                <w:sz w:val="20"/>
                <w:szCs w:val="20"/>
              </w:rPr>
            </w:pPr>
          </w:p>
        </w:tc>
      </w:tr>
      <w:tr w:rsidR="00E72C6D" w:rsidRPr="00C43FB3" w14:paraId="51777577" w14:textId="77777777" w:rsidTr="00DB45F3">
        <w:trPr>
          <w:cantSplit/>
          <w:trHeight w:val="50"/>
        </w:trPr>
        <w:tc>
          <w:tcPr>
            <w:tcW w:w="7291" w:type="dxa"/>
            <w:tcBorders>
              <w:top w:val="single" w:sz="12" w:space="0" w:color="auto"/>
              <w:left w:val="nil"/>
              <w:bottom w:val="single" w:sz="12" w:space="0" w:color="auto"/>
              <w:right w:val="nil"/>
            </w:tcBorders>
            <w:shd w:val="clear" w:color="auto" w:fill="auto"/>
          </w:tcPr>
          <w:p w14:paraId="10A82041" w14:textId="77777777" w:rsidR="00E72C6D" w:rsidRDefault="00E72C6D" w:rsidP="00E86B24">
            <w:pPr>
              <w:rPr>
                <w:rFonts w:ascii="Calibri" w:eastAsia="Calibri" w:hAnsi="Calibri" w:cs="Arial"/>
                <w:b/>
                <w:sz w:val="20"/>
                <w:szCs w:val="18"/>
              </w:rPr>
            </w:pPr>
          </w:p>
          <w:p w14:paraId="1CEA1DC1" w14:textId="77777777" w:rsidR="00DB45F3" w:rsidRDefault="00DB45F3" w:rsidP="00E86B24">
            <w:pPr>
              <w:rPr>
                <w:rFonts w:ascii="Calibri" w:eastAsia="Calibri" w:hAnsi="Calibri" w:cs="Arial"/>
                <w:b/>
                <w:sz w:val="20"/>
                <w:szCs w:val="18"/>
              </w:rPr>
            </w:pPr>
          </w:p>
          <w:p w14:paraId="5C843B2B" w14:textId="77777777" w:rsidR="00DB45F3" w:rsidRDefault="00DB45F3" w:rsidP="00E86B24">
            <w:pPr>
              <w:rPr>
                <w:rFonts w:ascii="Calibri" w:eastAsia="Calibri" w:hAnsi="Calibri" w:cs="Arial"/>
                <w:b/>
                <w:sz w:val="20"/>
                <w:szCs w:val="18"/>
              </w:rPr>
            </w:pPr>
          </w:p>
          <w:p w14:paraId="57DEDA74" w14:textId="77777777" w:rsidR="00DB45F3" w:rsidRDefault="00DB45F3" w:rsidP="00E86B24">
            <w:pPr>
              <w:rPr>
                <w:rFonts w:ascii="Calibri" w:eastAsia="Calibri" w:hAnsi="Calibri" w:cs="Arial"/>
                <w:b/>
                <w:sz w:val="20"/>
                <w:szCs w:val="18"/>
              </w:rPr>
            </w:pPr>
          </w:p>
          <w:p w14:paraId="1B6F7B52" w14:textId="77777777" w:rsidR="00DB45F3" w:rsidRDefault="00DB45F3" w:rsidP="00E86B24">
            <w:pPr>
              <w:rPr>
                <w:rFonts w:ascii="Calibri" w:eastAsia="Calibri" w:hAnsi="Calibri" w:cs="Arial"/>
                <w:b/>
                <w:sz w:val="20"/>
                <w:szCs w:val="18"/>
              </w:rPr>
            </w:pPr>
          </w:p>
          <w:p w14:paraId="1EDAB0D6" w14:textId="77777777" w:rsidR="00DB45F3" w:rsidRDefault="00DB45F3" w:rsidP="00E86B24">
            <w:pPr>
              <w:rPr>
                <w:rFonts w:ascii="Calibri" w:eastAsia="Calibri" w:hAnsi="Calibri" w:cs="Arial"/>
                <w:b/>
                <w:sz w:val="20"/>
                <w:szCs w:val="18"/>
              </w:rPr>
            </w:pPr>
          </w:p>
          <w:p w14:paraId="46BED67C" w14:textId="77777777" w:rsidR="00DB45F3" w:rsidRDefault="00DB45F3" w:rsidP="00E86B24">
            <w:pPr>
              <w:rPr>
                <w:rFonts w:ascii="Calibri" w:eastAsia="Calibri" w:hAnsi="Calibri" w:cs="Arial"/>
                <w:b/>
                <w:sz w:val="20"/>
                <w:szCs w:val="18"/>
              </w:rPr>
            </w:pPr>
          </w:p>
          <w:p w14:paraId="22373D99" w14:textId="77777777" w:rsidR="00DB45F3" w:rsidRDefault="00DB45F3" w:rsidP="00E86B24">
            <w:pPr>
              <w:rPr>
                <w:rFonts w:ascii="Calibri" w:eastAsia="Calibri" w:hAnsi="Calibri" w:cs="Arial"/>
                <w:b/>
                <w:sz w:val="20"/>
                <w:szCs w:val="18"/>
              </w:rPr>
            </w:pPr>
          </w:p>
          <w:p w14:paraId="3C42D54C" w14:textId="77777777" w:rsidR="00DB45F3" w:rsidRDefault="00DB45F3" w:rsidP="00E86B24">
            <w:pPr>
              <w:rPr>
                <w:rFonts w:ascii="Calibri" w:eastAsia="Calibri" w:hAnsi="Calibri" w:cs="Arial"/>
                <w:b/>
                <w:sz w:val="20"/>
                <w:szCs w:val="18"/>
              </w:rPr>
            </w:pPr>
          </w:p>
          <w:p w14:paraId="6AFD9FB8" w14:textId="77777777" w:rsidR="00DB45F3" w:rsidRDefault="00DB45F3" w:rsidP="00E86B24">
            <w:pPr>
              <w:rPr>
                <w:rFonts w:ascii="Calibri" w:eastAsia="Calibri" w:hAnsi="Calibri" w:cs="Arial"/>
                <w:b/>
                <w:sz w:val="20"/>
                <w:szCs w:val="18"/>
              </w:rPr>
            </w:pPr>
          </w:p>
          <w:p w14:paraId="1EE55141" w14:textId="49209B77" w:rsidR="00DB45F3" w:rsidRPr="00E86B24" w:rsidRDefault="00DB45F3" w:rsidP="00E86B24">
            <w:pPr>
              <w:rPr>
                <w:rFonts w:ascii="Calibri" w:eastAsia="Calibri" w:hAnsi="Calibri" w:cs="Arial"/>
                <w:b/>
                <w:sz w:val="20"/>
                <w:szCs w:val="18"/>
              </w:rPr>
            </w:pPr>
          </w:p>
        </w:tc>
        <w:tc>
          <w:tcPr>
            <w:tcW w:w="632" w:type="dxa"/>
            <w:tcBorders>
              <w:top w:val="single" w:sz="12" w:space="0" w:color="auto"/>
              <w:left w:val="nil"/>
              <w:bottom w:val="single" w:sz="12" w:space="0" w:color="auto"/>
              <w:right w:val="nil"/>
            </w:tcBorders>
            <w:shd w:val="clear" w:color="auto" w:fill="auto"/>
          </w:tcPr>
          <w:p w14:paraId="5E6AE462"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45C85F2A"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32F7A6C0" w14:textId="77777777" w:rsidR="00E72C6D" w:rsidRPr="00E86B24" w:rsidRDefault="00E72C6D" w:rsidP="00E86B24">
            <w:pPr>
              <w:rPr>
                <w:rFonts w:ascii="Calibri" w:eastAsia="Calibri" w:hAnsi="Calibri" w:cs="Arial"/>
                <w:b/>
                <w:sz w:val="16"/>
                <w:szCs w:val="18"/>
              </w:rPr>
            </w:pPr>
          </w:p>
        </w:tc>
        <w:tc>
          <w:tcPr>
            <w:tcW w:w="633" w:type="dxa"/>
            <w:gridSpan w:val="3"/>
            <w:tcBorders>
              <w:top w:val="single" w:sz="12" w:space="0" w:color="auto"/>
              <w:left w:val="nil"/>
              <w:bottom w:val="single" w:sz="12" w:space="0" w:color="auto"/>
              <w:right w:val="nil"/>
            </w:tcBorders>
            <w:shd w:val="clear" w:color="auto" w:fill="auto"/>
          </w:tcPr>
          <w:p w14:paraId="61C4DB14"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58158B78" w14:textId="77777777" w:rsidR="00E72C6D" w:rsidRPr="00E86B24" w:rsidRDefault="00E72C6D" w:rsidP="00E86B24">
            <w:pPr>
              <w:rPr>
                <w:rFonts w:ascii="Calibri" w:eastAsia="Calibri" w:hAnsi="Calibri" w:cs="Arial"/>
                <w:b/>
                <w:sz w:val="16"/>
                <w:szCs w:val="18"/>
              </w:rPr>
            </w:pPr>
          </w:p>
        </w:tc>
        <w:tc>
          <w:tcPr>
            <w:tcW w:w="633" w:type="dxa"/>
            <w:gridSpan w:val="2"/>
            <w:tcBorders>
              <w:top w:val="single" w:sz="12" w:space="0" w:color="auto"/>
              <w:left w:val="nil"/>
              <w:bottom w:val="single" w:sz="12" w:space="0" w:color="auto"/>
              <w:right w:val="nil"/>
            </w:tcBorders>
            <w:shd w:val="clear" w:color="auto" w:fill="auto"/>
          </w:tcPr>
          <w:p w14:paraId="4D946870" w14:textId="77777777" w:rsidR="00E72C6D" w:rsidRPr="00E86B24" w:rsidRDefault="00E72C6D" w:rsidP="00E86B24">
            <w:pPr>
              <w:rPr>
                <w:rFonts w:ascii="Calibri" w:eastAsia="Calibri" w:hAnsi="Calibri" w:cs="Arial"/>
                <w:b/>
                <w:sz w:val="16"/>
                <w:szCs w:val="18"/>
              </w:rPr>
            </w:pPr>
          </w:p>
        </w:tc>
      </w:tr>
      <w:tr w:rsidR="00E72C6D" w:rsidRPr="00C43FB3" w14:paraId="781E3FE7" w14:textId="77777777" w:rsidTr="00DB45F3">
        <w:trPr>
          <w:cantSplit/>
          <w:trHeight w:val="50"/>
        </w:trPr>
        <w:tc>
          <w:tcPr>
            <w:tcW w:w="11088" w:type="dxa"/>
            <w:gridSpan w:val="13"/>
            <w:tcBorders>
              <w:top w:val="single" w:sz="12" w:space="0" w:color="auto"/>
              <w:left w:val="single" w:sz="12" w:space="0" w:color="auto"/>
              <w:bottom w:val="single" w:sz="12" w:space="0" w:color="auto"/>
              <w:right w:val="single" w:sz="12" w:space="0" w:color="auto"/>
            </w:tcBorders>
            <w:shd w:val="clear" w:color="auto" w:fill="DDF0FF"/>
          </w:tcPr>
          <w:p w14:paraId="6EE23BD5" w14:textId="77777777" w:rsidR="00E72C6D" w:rsidRPr="00E86B24" w:rsidRDefault="00E72C6D" w:rsidP="002A3BF5">
            <w:pPr>
              <w:rPr>
                <w:rFonts w:ascii="Calibri" w:eastAsia="Calibri" w:hAnsi="Calibri" w:cs="Arial"/>
                <w:b/>
                <w:sz w:val="16"/>
                <w:szCs w:val="18"/>
              </w:rPr>
            </w:pPr>
            <w:r w:rsidRPr="00E72C6D">
              <w:rPr>
                <w:b/>
              </w:rPr>
              <w:lastRenderedPageBreak/>
              <w:t xml:space="preserve">Goal </w:t>
            </w:r>
            <w:r w:rsidR="002A3BF5">
              <w:rPr>
                <w:b/>
              </w:rPr>
              <w:t>#</w:t>
            </w:r>
            <w:r w:rsidRPr="00E72C6D">
              <w:rPr>
                <w:b/>
              </w:rPr>
              <w:t>6</w:t>
            </w:r>
            <w:r w:rsidR="002A3BF5">
              <w:rPr>
                <w:b/>
              </w:rPr>
              <w:t xml:space="preserve"> Community</w:t>
            </w:r>
            <w:r w:rsidRPr="00E72C6D">
              <w:rPr>
                <w:b/>
              </w:rPr>
              <w:t xml:space="preserve">: </w:t>
            </w:r>
            <w:r w:rsidRPr="00E520A1">
              <w:rPr>
                <w:b/>
              </w:rPr>
              <w:t xml:space="preserve"> Develop and support an integrated community-level approach to improve immunization rates and decrease incidence of vaccine-preventable diseases.</w:t>
            </w:r>
          </w:p>
        </w:tc>
      </w:tr>
      <w:tr w:rsidR="000E715C" w:rsidRPr="00C43FB3" w14:paraId="03515130" w14:textId="77777777" w:rsidTr="00DB45F3">
        <w:trPr>
          <w:cantSplit/>
          <w:trHeight w:val="1134"/>
        </w:trPr>
        <w:tc>
          <w:tcPr>
            <w:tcW w:w="8496" w:type="dxa"/>
            <w:gridSpan w:val="3"/>
            <w:tcBorders>
              <w:top w:val="single" w:sz="12" w:space="0" w:color="auto"/>
              <w:left w:val="single" w:sz="12" w:space="0" w:color="auto"/>
              <w:bottom w:val="single" w:sz="12" w:space="0" w:color="auto"/>
              <w:right w:val="single" w:sz="4" w:space="0" w:color="auto"/>
            </w:tcBorders>
            <w:shd w:val="clear" w:color="auto" w:fill="DDF0FF"/>
            <w:vAlign w:val="bottom"/>
          </w:tcPr>
          <w:p w14:paraId="3B8685EB" w14:textId="77777777" w:rsidR="000E715C" w:rsidRDefault="000E715C" w:rsidP="000E715C">
            <w:pPr>
              <w:spacing w:after="120"/>
              <w:rPr>
                <w:rFonts w:ascii="Calibri" w:eastAsia="Calibri" w:hAnsi="Calibri" w:cs="Arial"/>
                <w:b/>
                <w:sz w:val="20"/>
                <w:szCs w:val="18"/>
              </w:rPr>
            </w:pPr>
            <w:r>
              <w:rPr>
                <w:rFonts w:ascii="Calibri" w:eastAsia="Calibri" w:hAnsi="Calibri" w:cs="Arial"/>
                <w:b/>
                <w:sz w:val="20"/>
                <w:szCs w:val="18"/>
              </w:rPr>
              <w:t>Strategy</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32CC4BBC"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Access</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62822A16"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Registry</w:t>
            </w:r>
          </w:p>
        </w:tc>
        <w:tc>
          <w:tcPr>
            <w:tcW w:w="432" w:type="dxa"/>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36957013"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Policies</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1DF959D4"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Demand</w:t>
            </w:r>
          </w:p>
        </w:tc>
        <w:tc>
          <w:tcPr>
            <w:tcW w:w="432" w:type="dxa"/>
            <w:gridSpan w:val="2"/>
            <w:tcBorders>
              <w:top w:val="single" w:sz="12" w:space="0" w:color="auto"/>
              <w:left w:val="single" w:sz="4" w:space="0" w:color="auto"/>
              <w:bottom w:val="single" w:sz="12" w:space="0" w:color="auto"/>
              <w:right w:val="single" w:sz="4" w:space="0" w:color="auto"/>
            </w:tcBorders>
            <w:shd w:val="clear" w:color="auto" w:fill="DDF0FF"/>
            <w:textDirection w:val="btLr"/>
            <w:vAlign w:val="center"/>
          </w:tcPr>
          <w:p w14:paraId="01F7D417"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Research</w:t>
            </w:r>
          </w:p>
        </w:tc>
        <w:tc>
          <w:tcPr>
            <w:tcW w:w="432" w:type="dxa"/>
            <w:tcBorders>
              <w:top w:val="single" w:sz="12" w:space="0" w:color="auto"/>
              <w:left w:val="single" w:sz="4" w:space="0" w:color="auto"/>
              <w:bottom w:val="single" w:sz="12" w:space="0" w:color="auto"/>
              <w:right w:val="single" w:sz="12" w:space="0" w:color="auto"/>
            </w:tcBorders>
            <w:shd w:val="clear" w:color="auto" w:fill="DDF0FF"/>
            <w:textDirection w:val="btLr"/>
            <w:vAlign w:val="center"/>
          </w:tcPr>
          <w:p w14:paraId="1B902111" w14:textId="77777777" w:rsidR="000E715C" w:rsidRPr="000E715C" w:rsidRDefault="000E715C" w:rsidP="000E715C">
            <w:pPr>
              <w:ind w:left="113" w:right="113"/>
              <w:rPr>
                <w:rFonts w:ascii="Calibri" w:eastAsia="Calibri" w:hAnsi="Calibri" w:cs="Arial"/>
                <w:b/>
                <w:sz w:val="18"/>
                <w:szCs w:val="18"/>
              </w:rPr>
            </w:pPr>
            <w:r w:rsidRPr="000E715C">
              <w:rPr>
                <w:rFonts w:ascii="Calibri" w:eastAsia="Calibri" w:hAnsi="Calibri" w:cs="Arial"/>
                <w:b/>
                <w:sz w:val="18"/>
                <w:szCs w:val="18"/>
              </w:rPr>
              <w:t>Community</w:t>
            </w:r>
          </w:p>
        </w:tc>
      </w:tr>
      <w:tr w:rsidR="00E72C6D" w:rsidRPr="00C43FB3" w14:paraId="4B86B1EE" w14:textId="77777777" w:rsidTr="00DB45F3">
        <w:trPr>
          <w:cantSplit/>
          <w:trHeight w:val="50"/>
        </w:trPr>
        <w:tc>
          <w:tcPr>
            <w:tcW w:w="8496" w:type="dxa"/>
            <w:gridSpan w:val="3"/>
            <w:tcBorders>
              <w:top w:val="single" w:sz="12" w:space="0" w:color="auto"/>
              <w:left w:val="single" w:sz="12" w:space="0" w:color="auto"/>
              <w:bottom w:val="single" w:sz="4" w:space="0" w:color="auto"/>
              <w:right w:val="single" w:sz="4" w:space="0" w:color="auto"/>
            </w:tcBorders>
            <w:shd w:val="clear" w:color="auto" w:fill="auto"/>
          </w:tcPr>
          <w:p w14:paraId="61A457E8" w14:textId="77777777" w:rsidR="00E72C6D" w:rsidRPr="006B07E0" w:rsidRDefault="006A3BBD" w:rsidP="00E86B24">
            <w:pPr>
              <w:rPr>
                <w:rFonts w:ascii="Calibri" w:eastAsia="Calibri" w:hAnsi="Calibri" w:cs="Arial"/>
                <w:sz w:val="20"/>
                <w:szCs w:val="18"/>
              </w:rPr>
            </w:pPr>
            <w:r w:rsidRPr="006B07E0">
              <w:rPr>
                <w:rFonts w:ascii="Calibri" w:eastAsia="Calibri" w:hAnsi="Calibri" w:cs="Arial"/>
                <w:sz w:val="20"/>
                <w:szCs w:val="18"/>
              </w:rPr>
              <w:t xml:space="preserve">6.1. </w:t>
            </w:r>
            <w:r w:rsidRPr="006B07E0">
              <w:rPr>
                <w:rFonts w:cs="Arial"/>
                <w:sz w:val="20"/>
                <w:szCs w:val="18"/>
              </w:rPr>
              <w:t>Develop granting process for Community IKKs.</w:t>
            </w: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8CD4555"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5E9CDDA" w14:textId="77777777" w:rsidR="00E72C6D" w:rsidRPr="00265281" w:rsidRDefault="00E72C6D"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4" w:space="0" w:color="auto"/>
            </w:tcBorders>
            <w:shd w:val="clear" w:color="auto" w:fill="auto"/>
            <w:vAlign w:val="center"/>
          </w:tcPr>
          <w:p w14:paraId="258B2DB1"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7649EC3" w14:textId="77777777" w:rsidR="00E72C6D" w:rsidRPr="00265281" w:rsidRDefault="00E72C6D" w:rsidP="00E95847">
            <w:pPr>
              <w:jc w:val="center"/>
              <w:rPr>
                <w:rFonts w:ascii="Calibri" w:eastAsia="Calibri" w:hAnsi="Calibri" w:cs="Arial"/>
                <w:b/>
                <w:sz w:val="20"/>
                <w:szCs w:val="20"/>
              </w:rPr>
            </w:pPr>
          </w:p>
        </w:tc>
        <w:tc>
          <w:tcPr>
            <w:tcW w:w="4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A2B9946" w14:textId="77777777" w:rsidR="00E72C6D" w:rsidRPr="00265281" w:rsidRDefault="00E72C6D" w:rsidP="00E95847">
            <w:pPr>
              <w:jc w:val="center"/>
              <w:rPr>
                <w:rFonts w:ascii="Calibri" w:eastAsia="Calibri" w:hAnsi="Calibri" w:cs="Arial"/>
                <w:b/>
                <w:sz w:val="20"/>
                <w:szCs w:val="20"/>
              </w:rPr>
            </w:pPr>
          </w:p>
        </w:tc>
        <w:tc>
          <w:tcPr>
            <w:tcW w:w="432" w:type="dxa"/>
            <w:tcBorders>
              <w:top w:val="single" w:sz="12" w:space="0" w:color="auto"/>
              <w:left w:val="single" w:sz="4" w:space="0" w:color="auto"/>
              <w:bottom w:val="single" w:sz="4" w:space="0" w:color="auto"/>
              <w:right w:val="single" w:sz="12" w:space="0" w:color="auto"/>
            </w:tcBorders>
            <w:shd w:val="clear" w:color="auto" w:fill="auto"/>
            <w:vAlign w:val="center"/>
          </w:tcPr>
          <w:p w14:paraId="15A3E4A1" w14:textId="77777777" w:rsidR="00E72C6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r>
      <w:tr w:rsidR="006A3BBD" w:rsidRPr="00C43FB3" w14:paraId="08360966"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0964CF35" w14:textId="77777777" w:rsidR="006A3BBD" w:rsidRPr="006B07E0" w:rsidRDefault="006A3BBD" w:rsidP="00E86B24">
            <w:pPr>
              <w:rPr>
                <w:rFonts w:ascii="Calibri" w:eastAsia="Calibri" w:hAnsi="Calibri" w:cs="Arial"/>
                <w:sz w:val="20"/>
                <w:szCs w:val="18"/>
              </w:rPr>
            </w:pPr>
            <w:r w:rsidRPr="006B07E0">
              <w:rPr>
                <w:rFonts w:ascii="Calibri" w:eastAsia="Calibri" w:hAnsi="Calibri" w:cs="Arial"/>
                <w:sz w:val="20"/>
                <w:szCs w:val="18"/>
              </w:rPr>
              <w:t>6.2.</w:t>
            </w:r>
            <w:r w:rsidRPr="006B07E0">
              <w:rPr>
                <w:rFonts w:cs="Arial"/>
                <w:sz w:val="20"/>
                <w:szCs w:val="18"/>
              </w:rPr>
              <w:t xml:space="preserve"> Provide resources, training, and technical assistance to Community IKKs</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DCC43"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22665"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AC7B481"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47B1A"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5DCC"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26C254A5"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r>
      <w:tr w:rsidR="006A3BBD" w:rsidRPr="00C43FB3" w14:paraId="72FC2005"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1C133E29" w14:textId="77777777" w:rsidR="006A3BBD" w:rsidRPr="006B07E0" w:rsidRDefault="006A3BBD" w:rsidP="00E86B24">
            <w:pPr>
              <w:rPr>
                <w:rFonts w:ascii="Calibri" w:eastAsia="Calibri" w:hAnsi="Calibri" w:cs="Arial"/>
                <w:sz w:val="20"/>
                <w:szCs w:val="18"/>
              </w:rPr>
            </w:pPr>
            <w:r w:rsidRPr="006B07E0">
              <w:rPr>
                <w:rFonts w:ascii="Calibri" w:eastAsia="Calibri" w:hAnsi="Calibri" w:cs="Arial"/>
                <w:sz w:val="20"/>
                <w:szCs w:val="18"/>
              </w:rPr>
              <w:t>6.3.</w:t>
            </w:r>
            <w:r w:rsidRPr="006B07E0">
              <w:rPr>
                <w:rFonts w:cs="Arial"/>
                <w:sz w:val="20"/>
                <w:szCs w:val="18"/>
              </w:rPr>
              <w:t xml:space="preserve"> Community IKK grantees implement tailored and targeted approaches for improved immunization rates within community.</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475E6"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BCB93"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C6DAA22"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4AB20"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BD1F"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57F52793"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r>
      <w:tr w:rsidR="006A3BBD" w:rsidRPr="00C43FB3" w14:paraId="42674281" w14:textId="77777777" w:rsidTr="00DB45F3">
        <w:trPr>
          <w:cantSplit/>
          <w:trHeight w:val="50"/>
        </w:trPr>
        <w:tc>
          <w:tcPr>
            <w:tcW w:w="8496" w:type="dxa"/>
            <w:gridSpan w:val="3"/>
            <w:tcBorders>
              <w:top w:val="single" w:sz="4" w:space="0" w:color="auto"/>
              <w:left w:val="single" w:sz="12" w:space="0" w:color="auto"/>
              <w:bottom w:val="single" w:sz="4" w:space="0" w:color="auto"/>
              <w:right w:val="single" w:sz="4" w:space="0" w:color="auto"/>
            </w:tcBorders>
            <w:shd w:val="clear" w:color="auto" w:fill="auto"/>
          </w:tcPr>
          <w:p w14:paraId="4D65560E" w14:textId="77777777" w:rsidR="006A3BBD" w:rsidRPr="006B07E0" w:rsidRDefault="006A3BBD" w:rsidP="00E86B24">
            <w:pPr>
              <w:rPr>
                <w:rFonts w:ascii="Calibri" w:eastAsia="Calibri" w:hAnsi="Calibri" w:cs="Arial"/>
                <w:sz w:val="20"/>
                <w:szCs w:val="18"/>
              </w:rPr>
            </w:pPr>
            <w:r w:rsidRPr="006B07E0">
              <w:rPr>
                <w:rFonts w:ascii="Calibri" w:eastAsia="Calibri" w:hAnsi="Calibri" w:cs="Arial"/>
                <w:sz w:val="20"/>
                <w:szCs w:val="18"/>
              </w:rPr>
              <w:t>6.4.</w:t>
            </w:r>
            <w:r w:rsidRPr="006B07E0">
              <w:rPr>
                <w:rFonts w:cs="Arial"/>
                <w:sz w:val="20"/>
                <w:szCs w:val="18"/>
              </w:rPr>
              <w:t xml:space="preserve"> Community IKK grantees incorporate and institutionalize efforts into existing initiatives and practices.  </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322D7"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C5E15"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2322C84"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2721C"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071D0"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4" w:space="0" w:color="auto"/>
              <w:right w:val="single" w:sz="12" w:space="0" w:color="auto"/>
            </w:tcBorders>
            <w:shd w:val="clear" w:color="auto" w:fill="auto"/>
            <w:vAlign w:val="center"/>
          </w:tcPr>
          <w:p w14:paraId="165B2A02"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r>
      <w:tr w:rsidR="006A3BBD" w:rsidRPr="00C43FB3" w14:paraId="025EE9C9" w14:textId="77777777" w:rsidTr="00DB45F3">
        <w:trPr>
          <w:cantSplit/>
          <w:trHeight w:val="50"/>
        </w:trPr>
        <w:tc>
          <w:tcPr>
            <w:tcW w:w="8496" w:type="dxa"/>
            <w:gridSpan w:val="3"/>
            <w:tcBorders>
              <w:top w:val="single" w:sz="4" w:space="0" w:color="auto"/>
              <w:left w:val="single" w:sz="12" w:space="0" w:color="auto"/>
              <w:bottom w:val="single" w:sz="12" w:space="0" w:color="auto"/>
              <w:right w:val="single" w:sz="4" w:space="0" w:color="auto"/>
            </w:tcBorders>
            <w:shd w:val="clear" w:color="auto" w:fill="auto"/>
          </w:tcPr>
          <w:p w14:paraId="0E6F160C" w14:textId="77777777" w:rsidR="006A3BBD" w:rsidRPr="006B07E0" w:rsidRDefault="006A3BBD" w:rsidP="00E86B24">
            <w:pPr>
              <w:rPr>
                <w:rFonts w:ascii="Calibri" w:eastAsia="Calibri" w:hAnsi="Calibri" w:cs="Arial"/>
                <w:sz w:val="20"/>
                <w:szCs w:val="18"/>
              </w:rPr>
            </w:pPr>
            <w:r w:rsidRPr="006B07E0">
              <w:rPr>
                <w:rFonts w:ascii="Calibri" w:eastAsia="Calibri" w:hAnsi="Calibri" w:cs="Arial"/>
                <w:sz w:val="20"/>
                <w:szCs w:val="18"/>
              </w:rPr>
              <w:t xml:space="preserve">6.5. </w:t>
            </w:r>
            <w:r w:rsidRPr="006B07E0">
              <w:rPr>
                <w:rFonts w:cs="Arial"/>
                <w:sz w:val="20"/>
                <w:szCs w:val="18"/>
              </w:rPr>
              <w:t>Monitor and evaluate Community IKK initiative</w:t>
            </w:r>
            <w:r w:rsidR="006B07E0" w:rsidRPr="006B07E0">
              <w:rPr>
                <w:rFonts w:cs="Arial"/>
                <w:sz w:val="20"/>
                <w:szCs w:val="18"/>
              </w:rPr>
              <w:t>.</w:t>
            </w: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6AD9343"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BF7676D"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4" w:space="0" w:color="auto"/>
            </w:tcBorders>
            <w:shd w:val="clear" w:color="auto" w:fill="auto"/>
            <w:vAlign w:val="center"/>
          </w:tcPr>
          <w:p w14:paraId="3D47A4A1"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0837AC6" w14:textId="77777777" w:rsidR="006A3BBD" w:rsidRPr="00265281" w:rsidRDefault="006A3BBD" w:rsidP="00E95847">
            <w:pPr>
              <w:jc w:val="center"/>
              <w:rPr>
                <w:rFonts w:ascii="Calibri" w:eastAsia="Calibri" w:hAnsi="Calibri" w:cs="Arial"/>
                <w:b/>
                <w:sz w:val="20"/>
                <w:szCs w:val="20"/>
              </w:rPr>
            </w:pPr>
          </w:p>
        </w:tc>
        <w:tc>
          <w:tcPr>
            <w:tcW w:w="4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F09BFF1" w14:textId="77777777" w:rsidR="006A3BBD" w:rsidRPr="00265281" w:rsidRDefault="006A3BBD" w:rsidP="00E95847">
            <w:pPr>
              <w:jc w:val="center"/>
              <w:rPr>
                <w:rFonts w:ascii="Calibri" w:eastAsia="Calibri" w:hAnsi="Calibri" w:cs="Arial"/>
                <w:b/>
                <w:sz w:val="20"/>
                <w:szCs w:val="20"/>
              </w:rPr>
            </w:pPr>
          </w:p>
        </w:tc>
        <w:tc>
          <w:tcPr>
            <w:tcW w:w="432" w:type="dxa"/>
            <w:tcBorders>
              <w:top w:val="single" w:sz="4" w:space="0" w:color="auto"/>
              <w:left w:val="single" w:sz="4" w:space="0" w:color="auto"/>
              <w:bottom w:val="single" w:sz="12" w:space="0" w:color="auto"/>
              <w:right w:val="single" w:sz="12" w:space="0" w:color="auto"/>
            </w:tcBorders>
            <w:shd w:val="clear" w:color="auto" w:fill="auto"/>
            <w:vAlign w:val="center"/>
          </w:tcPr>
          <w:p w14:paraId="44155B5D" w14:textId="77777777" w:rsidR="006A3BBD" w:rsidRPr="00265281" w:rsidRDefault="00E95847" w:rsidP="00E95847">
            <w:pPr>
              <w:jc w:val="center"/>
              <w:rPr>
                <w:rFonts w:ascii="Calibri" w:eastAsia="Calibri" w:hAnsi="Calibri" w:cs="Arial"/>
                <w:b/>
                <w:sz w:val="20"/>
                <w:szCs w:val="20"/>
              </w:rPr>
            </w:pPr>
            <w:r w:rsidRPr="00265281">
              <w:rPr>
                <w:rFonts w:ascii="Calibri" w:eastAsia="Calibri" w:hAnsi="Calibri" w:cs="Arial"/>
                <w:b/>
                <w:sz w:val="20"/>
                <w:szCs w:val="20"/>
              </w:rPr>
              <w:t>√</w:t>
            </w:r>
          </w:p>
        </w:tc>
      </w:tr>
    </w:tbl>
    <w:p w14:paraId="0E3B862F" w14:textId="77777777" w:rsidR="00144B31" w:rsidRDefault="00144B31"/>
    <w:sectPr w:rsidR="00144B31" w:rsidSect="002755E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BAC4" w14:textId="77777777" w:rsidR="00C76A72" w:rsidRDefault="00C76A72" w:rsidP="00265281">
      <w:pPr>
        <w:spacing w:after="0" w:line="240" w:lineRule="auto"/>
      </w:pPr>
      <w:r>
        <w:separator/>
      </w:r>
    </w:p>
  </w:endnote>
  <w:endnote w:type="continuationSeparator" w:id="0">
    <w:p w14:paraId="6F2FC399" w14:textId="77777777" w:rsidR="00C76A72" w:rsidRDefault="00C76A72" w:rsidP="0026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465040"/>
      <w:docPartObj>
        <w:docPartGallery w:val="Page Numbers (Bottom of Page)"/>
        <w:docPartUnique/>
      </w:docPartObj>
    </w:sdtPr>
    <w:sdtEndPr>
      <w:rPr>
        <w:noProof/>
      </w:rPr>
    </w:sdtEndPr>
    <w:sdtContent>
      <w:p w14:paraId="5750769D" w14:textId="77777777" w:rsidR="00C76A72" w:rsidRDefault="00C76A72">
        <w:pPr>
          <w:pStyle w:val="Footer"/>
          <w:jc w:val="center"/>
        </w:pPr>
        <w:r>
          <w:fldChar w:fldCharType="begin"/>
        </w:r>
        <w:r>
          <w:instrText xml:space="preserve"> PAGE   \* MERGEFORMAT </w:instrText>
        </w:r>
        <w:r>
          <w:fldChar w:fldCharType="separate"/>
        </w:r>
        <w:r w:rsidR="00D5461E">
          <w:rPr>
            <w:noProof/>
          </w:rPr>
          <w:t>3</w:t>
        </w:r>
        <w:r>
          <w:rPr>
            <w:noProof/>
          </w:rPr>
          <w:fldChar w:fldCharType="end"/>
        </w:r>
      </w:p>
    </w:sdtContent>
  </w:sdt>
  <w:p w14:paraId="44E33EA6" w14:textId="77777777" w:rsidR="00C76A72" w:rsidRDefault="00C7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1D3B" w14:textId="77777777" w:rsidR="00C76A72" w:rsidRDefault="00C76A72" w:rsidP="00265281">
      <w:pPr>
        <w:spacing w:after="0" w:line="240" w:lineRule="auto"/>
      </w:pPr>
      <w:r>
        <w:separator/>
      </w:r>
    </w:p>
  </w:footnote>
  <w:footnote w:type="continuationSeparator" w:id="0">
    <w:p w14:paraId="394B452B" w14:textId="77777777" w:rsidR="00C76A72" w:rsidRDefault="00C76A72" w:rsidP="00265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2509B"/>
    <w:multiLevelType w:val="hybridMultilevel"/>
    <w:tmpl w:val="E7508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6257C"/>
    <w:multiLevelType w:val="hybridMultilevel"/>
    <w:tmpl w:val="C6403ED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3598957">
    <w:abstractNumId w:val="0"/>
  </w:num>
  <w:num w:numId="2" w16cid:durableId="46034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TU2NTIws7C0tDBU0lEKTi0uzszPAykwrAUA0T2VxSwAAAA="/>
  </w:docVars>
  <w:rsids>
    <w:rsidRoot w:val="002755E4"/>
    <w:rsid w:val="000349E8"/>
    <w:rsid w:val="000C35A6"/>
    <w:rsid w:val="000E715C"/>
    <w:rsid w:val="00144B31"/>
    <w:rsid w:val="0023019F"/>
    <w:rsid w:val="002608F8"/>
    <w:rsid w:val="00265281"/>
    <w:rsid w:val="002755E4"/>
    <w:rsid w:val="002A3BF5"/>
    <w:rsid w:val="0030752E"/>
    <w:rsid w:val="00354151"/>
    <w:rsid w:val="003810DE"/>
    <w:rsid w:val="003A2125"/>
    <w:rsid w:val="003B5C91"/>
    <w:rsid w:val="00427F32"/>
    <w:rsid w:val="00446D8C"/>
    <w:rsid w:val="004E0B1E"/>
    <w:rsid w:val="00505565"/>
    <w:rsid w:val="005F3478"/>
    <w:rsid w:val="005F724B"/>
    <w:rsid w:val="00632635"/>
    <w:rsid w:val="006A3BBD"/>
    <w:rsid w:val="006B07E0"/>
    <w:rsid w:val="0077263A"/>
    <w:rsid w:val="00776E2D"/>
    <w:rsid w:val="007A52D8"/>
    <w:rsid w:val="00803610"/>
    <w:rsid w:val="00823E15"/>
    <w:rsid w:val="00855B07"/>
    <w:rsid w:val="0092327C"/>
    <w:rsid w:val="009857B9"/>
    <w:rsid w:val="009A5EE1"/>
    <w:rsid w:val="00AF47AA"/>
    <w:rsid w:val="00C43FB3"/>
    <w:rsid w:val="00C76A72"/>
    <w:rsid w:val="00C81361"/>
    <w:rsid w:val="00D30CC9"/>
    <w:rsid w:val="00D5461E"/>
    <w:rsid w:val="00DB45F3"/>
    <w:rsid w:val="00E052BA"/>
    <w:rsid w:val="00E520A1"/>
    <w:rsid w:val="00E72C6D"/>
    <w:rsid w:val="00E86B24"/>
    <w:rsid w:val="00E95847"/>
    <w:rsid w:val="00F51991"/>
    <w:rsid w:val="00F7461B"/>
    <w:rsid w:val="00FD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3D78"/>
  <w15:docId w15:val="{ED1D65DC-2C81-4B6C-B621-09650093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5E4"/>
    <w:pPr>
      <w:ind w:left="720"/>
      <w:contextualSpacing/>
    </w:pPr>
  </w:style>
  <w:style w:type="paragraph" w:styleId="FootnoteText">
    <w:name w:val="footnote text"/>
    <w:basedOn w:val="Normal"/>
    <w:link w:val="FootnoteTextChar"/>
    <w:uiPriority w:val="99"/>
    <w:semiHidden/>
    <w:unhideWhenUsed/>
    <w:rsid w:val="002652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281"/>
    <w:rPr>
      <w:sz w:val="20"/>
      <w:szCs w:val="20"/>
    </w:rPr>
  </w:style>
  <w:style w:type="character" w:styleId="FootnoteReference">
    <w:name w:val="footnote reference"/>
    <w:basedOn w:val="DefaultParagraphFont"/>
    <w:uiPriority w:val="99"/>
    <w:semiHidden/>
    <w:unhideWhenUsed/>
    <w:rsid w:val="00265281"/>
    <w:rPr>
      <w:vertAlign w:val="superscript"/>
    </w:rPr>
  </w:style>
  <w:style w:type="paragraph" w:styleId="Header">
    <w:name w:val="header"/>
    <w:basedOn w:val="Normal"/>
    <w:link w:val="HeaderChar"/>
    <w:uiPriority w:val="99"/>
    <w:unhideWhenUsed/>
    <w:rsid w:val="00265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281"/>
  </w:style>
  <w:style w:type="paragraph" w:styleId="Footer">
    <w:name w:val="footer"/>
    <w:basedOn w:val="Normal"/>
    <w:link w:val="FooterChar"/>
    <w:uiPriority w:val="99"/>
    <w:unhideWhenUsed/>
    <w:rsid w:val="00265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281"/>
  </w:style>
  <w:style w:type="paragraph" w:styleId="BalloonText">
    <w:name w:val="Balloon Text"/>
    <w:basedOn w:val="Normal"/>
    <w:link w:val="BalloonTextChar"/>
    <w:uiPriority w:val="99"/>
    <w:semiHidden/>
    <w:unhideWhenUsed/>
    <w:rsid w:val="00DB4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unizekansaskids.org/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2238-9852-414E-B041-A146DE00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8273</Characters>
  <Application>Microsoft Office Word</Application>
  <DocSecurity>0</DocSecurity>
  <Lines>376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 Workers</dc:creator>
  <cp:lastModifiedBy>Connie Satzler</cp:lastModifiedBy>
  <cp:revision>2</cp:revision>
  <cp:lastPrinted>2012-02-08T14:46:00Z</cp:lastPrinted>
  <dcterms:created xsi:type="dcterms:W3CDTF">2022-05-04T16:15:00Z</dcterms:created>
  <dcterms:modified xsi:type="dcterms:W3CDTF">2022-05-04T16:15:00Z</dcterms:modified>
</cp:coreProperties>
</file>